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440C2F82" w:rsidR="002973FB" w:rsidRPr="00740140" w:rsidRDefault="0065289C" w:rsidP="002973FB">
      <w:pPr>
        <w:pStyle w:val="CRCoverPage"/>
        <w:tabs>
          <w:tab w:val="right" w:pos="9639"/>
        </w:tabs>
        <w:spacing w:after="0"/>
        <w:rPr>
          <w:b/>
          <w:bCs/>
          <w:i/>
          <w:iCs/>
          <w:sz w:val="28"/>
          <w:szCs w:val="28"/>
          <w:lang w:val="en-US"/>
        </w:rPr>
      </w:pPr>
      <w:r w:rsidRPr="00740140">
        <w:rPr>
          <w:b/>
          <w:sz w:val="24"/>
          <w:lang w:val="en-US"/>
        </w:rPr>
        <w:t xml:space="preserve">3GPP TSG RAN WG1 Meeting </w:t>
      </w:r>
      <w:r w:rsidR="008B5265" w:rsidRPr="00740140">
        <w:rPr>
          <w:b/>
          <w:sz w:val="24"/>
          <w:lang w:val="en-US"/>
        </w:rPr>
        <w:t>#</w:t>
      </w:r>
      <w:r w:rsidR="00310A7B" w:rsidRPr="00740140">
        <w:rPr>
          <w:b/>
          <w:sz w:val="24"/>
          <w:lang w:val="en-US"/>
        </w:rPr>
        <w:t>10</w:t>
      </w:r>
      <w:r w:rsidR="006311C4">
        <w:rPr>
          <w:b/>
          <w:sz w:val="24"/>
          <w:lang w:val="en-US"/>
        </w:rPr>
        <w:t>1</w:t>
      </w:r>
      <w:r w:rsidR="007E0A13" w:rsidRPr="00740140">
        <w:rPr>
          <w:b/>
          <w:sz w:val="24"/>
          <w:lang w:val="en-US"/>
        </w:rPr>
        <w:t>-e</w:t>
      </w:r>
      <w:r w:rsidR="002973FB" w:rsidRPr="00740140">
        <w:rPr>
          <w:b/>
          <w:i/>
          <w:sz w:val="28"/>
          <w:lang w:val="en-US"/>
        </w:rPr>
        <w:tab/>
      </w:r>
      <w:r w:rsidR="004439DC" w:rsidRPr="004439DC">
        <w:rPr>
          <w:b/>
          <w:sz w:val="24"/>
          <w:lang w:val="en-US"/>
        </w:rPr>
        <w:t>R1-2003583</w:t>
      </w:r>
    </w:p>
    <w:p w14:paraId="77467FA8" w14:textId="307352CC" w:rsidR="002973FB" w:rsidRPr="00740140" w:rsidRDefault="006311C4" w:rsidP="002973FB">
      <w:pPr>
        <w:pStyle w:val="CRCoverPage"/>
        <w:tabs>
          <w:tab w:val="right" w:pos="9639"/>
        </w:tabs>
        <w:spacing w:after="0"/>
        <w:rPr>
          <w:b/>
          <w:sz w:val="24"/>
          <w:lang w:val="en-US"/>
        </w:rPr>
      </w:pPr>
      <w:r w:rsidRPr="006311C4">
        <w:rPr>
          <w:rFonts w:cs="Arial"/>
          <w:b/>
          <w:bCs/>
          <w:sz w:val="24"/>
          <w:szCs w:val="24"/>
          <w:lang w:val="en-US"/>
        </w:rPr>
        <w:t>e-Meeting, May 25th – June 5th, 2020</w:t>
      </w:r>
    </w:p>
    <w:p w14:paraId="669C49CA" w14:textId="77777777" w:rsidR="002973FB" w:rsidRPr="00740140" w:rsidRDefault="002973FB" w:rsidP="002973FB">
      <w:pPr>
        <w:pStyle w:val="CRCoverPage"/>
        <w:tabs>
          <w:tab w:val="right" w:pos="9639"/>
        </w:tabs>
        <w:spacing w:after="0"/>
        <w:rPr>
          <w:b/>
          <w:sz w:val="24"/>
          <w:lang w:val="en-US"/>
        </w:rPr>
      </w:pPr>
    </w:p>
    <w:p w14:paraId="14C7AAAB" w14:textId="6375BB4C"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951861">
        <w:rPr>
          <w:rFonts w:cs="Arial"/>
          <w:b/>
          <w:bCs/>
          <w:sz w:val="24"/>
          <w:lang w:val="en-US"/>
        </w:rPr>
        <w:t>5</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50FA3A40"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951861">
        <w:rPr>
          <w:rFonts w:ascii="Arial" w:hAnsi="Arial" w:cs="Arial"/>
          <w:b/>
          <w:bCs/>
          <w:sz w:val="24"/>
          <w:lang w:val="en-US"/>
        </w:rPr>
        <w:t>Discussion on RAN2 LS on Intra-UE Prioritization</w:t>
      </w:r>
    </w:p>
    <w:p w14:paraId="7A84ED52" w14:textId="77777777"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t>Discussion and Decision</w:t>
      </w:r>
    </w:p>
    <w:p w14:paraId="58915F8C" w14:textId="77777777" w:rsidR="003E2C42" w:rsidRPr="00740140" w:rsidRDefault="003E2C42" w:rsidP="003E2C42">
      <w:pPr>
        <w:pStyle w:val="Heading1"/>
        <w:rPr>
          <w:lang w:val="en-US"/>
        </w:rPr>
      </w:pPr>
      <w:r w:rsidRPr="00740140">
        <w:rPr>
          <w:lang w:val="en-US"/>
        </w:rPr>
        <w:t>1</w:t>
      </w:r>
      <w:r w:rsidRPr="00740140">
        <w:rPr>
          <w:lang w:val="en-US"/>
        </w:rPr>
        <w:tab/>
        <w:t>Introduction</w:t>
      </w:r>
    </w:p>
    <w:p w14:paraId="263996A6" w14:textId="7FEE92F5" w:rsidR="00951861" w:rsidRDefault="00951861" w:rsidP="00310A7B">
      <w:pPr>
        <w:jc w:val="both"/>
        <w:rPr>
          <w:sz w:val="22"/>
          <w:szCs w:val="22"/>
          <w:lang w:val="en-US" w:eastAsia="zh-CN"/>
        </w:rPr>
      </w:pPr>
      <w:bookmarkStart w:id="0" w:name="_Toc415085486"/>
      <w:bookmarkStart w:id="1" w:name="_Toc503902285"/>
      <w:r>
        <w:rPr>
          <w:sz w:val="22"/>
          <w:szCs w:val="22"/>
          <w:lang w:val="en-US" w:eastAsia="zh-CN"/>
        </w:rPr>
        <w:t xml:space="preserve">RAN2 sent an LS to RAN1 in </w:t>
      </w:r>
      <w:r w:rsidR="00C31277" w:rsidRPr="00C31277">
        <w:rPr>
          <w:sz w:val="22"/>
          <w:szCs w:val="22"/>
          <w:lang w:val="en-US" w:eastAsia="zh-CN"/>
        </w:rPr>
        <w:t xml:space="preserve">R1-2003259 (R2-2004121) </w:t>
      </w:r>
      <w:r>
        <w:rPr>
          <w:sz w:val="22"/>
          <w:szCs w:val="22"/>
          <w:lang w:val="en-US" w:eastAsia="zh-CN"/>
        </w:rPr>
        <w:t xml:space="preserve">identifying a gap between RAN1 and RAN2 decisions (and the related specification text) in terms of intra-UE prioritization: </w:t>
      </w:r>
    </w:p>
    <w:p w14:paraId="361E50B5" w14:textId="01E832F2" w:rsidR="00951861" w:rsidRPr="00951861" w:rsidRDefault="00951861" w:rsidP="00951861">
      <w:pPr>
        <w:spacing w:after="120"/>
        <w:ind w:left="568"/>
        <w:jc w:val="both"/>
        <w:rPr>
          <w:rFonts w:ascii="Arial" w:hAnsi="Arial" w:cs="Arial"/>
          <w:i/>
          <w:iCs/>
        </w:rPr>
      </w:pPr>
      <w:r w:rsidRPr="00951861">
        <w:rPr>
          <w:rFonts w:ascii="Arial" w:hAnsi="Arial" w:cs="Arial"/>
          <w:i/>
          <w:iCs/>
        </w:rPr>
        <w:t xml:space="preserve">For intra-UE prioritization cases with uplink grants overlapping in time (i.e. DG </w:t>
      </w:r>
      <w:r w:rsidR="00952CCD" w:rsidRPr="00951861">
        <w:rPr>
          <w:rFonts w:ascii="Arial" w:hAnsi="Arial" w:cs="Arial"/>
          <w:i/>
          <w:iCs/>
        </w:rPr>
        <w:t>vs.</w:t>
      </w:r>
      <w:r w:rsidRPr="00951861">
        <w:rPr>
          <w:rFonts w:ascii="Arial" w:hAnsi="Arial" w:cs="Arial"/>
          <w:i/>
          <w:iCs/>
        </w:rPr>
        <w:t xml:space="preserve"> CG collision and CG </w:t>
      </w:r>
      <w:r w:rsidR="00952CCD" w:rsidRPr="00951861">
        <w:rPr>
          <w:rFonts w:ascii="Arial" w:hAnsi="Arial" w:cs="Arial"/>
          <w:i/>
          <w:iCs/>
        </w:rPr>
        <w:t>vs.</w:t>
      </w:r>
      <w:r w:rsidRPr="00951861">
        <w:rPr>
          <w:rFonts w:ascii="Arial" w:hAnsi="Arial" w:cs="Arial"/>
          <w:i/>
          <w:iCs/>
        </w:rPr>
        <w:t xml:space="preserve"> CG collision), it was agreed in RAN2 #108 that prioritization in MAC should be determined based on the highest logical channel (LCH) priority of data that can be conveyed by each grant, as well as considering the data availability in the buffer of these LCHs:</w:t>
      </w:r>
    </w:p>
    <w:tbl>
      <w:tblPr>
        <w:tblStyle w:val="TableGrid"/>
        <w:tblW w:w="9066" w:type="dxa"/>
        <w:tblInd w:w="568" w:type="dxa"/>
        <w:tblLook w:val="04A0" w:firstRow="1" w:lastRow="0" w:firstColumn="1" w:lastColumn="0" w:noHBand="0" w:noVBand="1"/>
      </w:tblPr>
      <w:tblGrid>
        <w:gridCol w:w="9066"/>
      </w:tblGrid>
      <w:tr w:rsidR="00951861" w14:paraId="2B8E125F" w14:textId="77777777" w:rsidTr="00951861">
        <w:trPr>
          <w:trHeight w:val="1571"/>
        </w:trPr>
        <w:tc>
          <w:tcPr>
            <w:tcW w:w="9066" w:type="dxa"/>
          </w:tcPr>
          <w:p w14:paraId="440AEE8B" w14:textId="77777777" w:rsidR="00951861" w:rsidRPr="00663C60" w:rsidRDefault="00951861" w:rsidP="00867B43">
            <w:pPr>
              <w:spacing w:after="120"/>
              <w:jc w:val="both"/>
              <w:rPr>
                <w:rFonts w:ascii="Arial" w:hAnsi="Arial" w:cs="Arial"/>
                <w:b/>
                <w:bCs/>
                <w:u w:val="single"/>
              </w:rPr>
            </w:pPr>
            <w:r w:rsidRPr="00663C60">
              <w:rPr>
                <w:rFonts w:ascii="Arial" w:hAnsi="Arial" w:cs="Arial"/>
                <w:b/>
                <w:bCs/>
                <w:u w:val="single"/>
              </w:rPr>
              <w:t xml:space="preserve">RAN2 #108 </w:t>
            </w:r>
            <w:r>
              <w:rPr>
                <w:rFonts w:ascii="Arial" w:hAnsi="Arial" w:cs="Arial"/>
                <w:b/>
                <w:bCs/>
                <w:u w:val="single"/>
              </w:rPr>
              <w:t>Chairman’s Notes</w:t>
            </w:r>
            <w:r w:rsidRPr="00663C60">
              <w:rPr>
                <w:rFonts w:ascii="Arial" w:hAnsi="Arial" w:cs="Arial"/>
                <w:b/>
                <w:bCs/>
                <w:u w:val="single"/>
              </w:rPr>
              <w:t>:</w:t>
            </w:r>
          </w:p>
          <w:p w14:paraId="726E2C93" w14:textId="77777777" w:rsidR="00951861" w:rsidRPr="00730524" w:rsidRDefault="00951861" w:rsidP="00867B43">
            <w:pPr>
              <w:pStyle w:val="Agreement"/>
              <w:rPr>
                <w:lang w:val="en-US" w:eastAsia="ko-KR"/>
              </w:rPr>
            </w:pPr>
            <w:r>
              <w:rPr>
                <w:lang w:val="en-US" w:eastAsia="ko-KR"/>
              </w:rPr>
              <w:t>For CGCG conflicts, and CGDG conflicts, t</w:t>
            </w:r>
            <w:r w:rsidRPr="00A304C1">
              <w:rPr>
                <w:lang w:val="en-US" w:eastAsia="ko-KR"/>
              </w:rPr>
              <w:t xml:space="preserve">he priority value of an uplink grant (UL-SCH resource) is the highest priority of the LCHs that </w:t>
            </w:r>
            <w:r>
              <w:rPr>
                <w:lang w:val="en-US" w:eastAsia="ko-KR"/>
              </w:rPr>
              <w:t>is</w:t>
            </w:r>
            <w:r w:rsidRPr="00A304C1">
              <w:rPr>
                <w:lang w:val="en-US" w:eastAsia="ko-KR"/>
              </w:rPr>
              <w:t xml:space="preserve"> multiplexed </w:t>
            </w:r>
            <w:r>
              <w:rPr>
                <w:lang w:val="en-US" w:eastAsia="ko-KR"/>
              </w:rPr>
              <w:t>or can</w:t>
            </w:r>
            <w:r w:rsidRPr="00A304C1">
              <w:rPr>
                <w:lang w:val="en-US" w:eastAsia="ko-KR"/>
              </w:rPr>
              <w:t xml:space="preserve"> be multiplexed in MAC PDU</w:t>
            </w:r>
            <w:r>
              <w:rPr>
                <w:lang w:val="en-US" w:eastAsia="ko-KR"/>
              </w:rPr>
              <w:t xml:space="preserve">, taking into account LCH restrictions and data availability. </w:t>
            </w:r>
          </w:p>
          <w:p w14:paraId="07B0FAB1" w14:textId="77777777" w:rsidR="00951861" w:rsidRPr="00663C60" w:rsidRDefault="00951861" w:rsidP="00867B43">
            <w:pPr>
              <w:spacing w:after="120"/>
              <w:jc w:val="both"/>
              <w:rPr>
                <w:rFonts w:ascii="Arial" w:hAnsi="Arial" w:cs="Arial"/>
                <w:lang w:val="en-US"/>
              </w:rPr>
            </w:pPr>
          </w:p>
        </w:tc>
      </w:tr>
    </w:tbl>
    <w:p w14:paraId="04639797" w14:textId="77777777" w:rsidR="00951861" w:rsidRPr="00AD6B2E" w:rsidRDefault="00951861" w:rsidP="00951861">
      <w:pPr>
        <w:spacing w:after="120"/>
        <w:ind w:left="568"/>
        <w:jc w:val="both"/>
        <w:rPr>
          <w:rFonts w:ascii="Arial" w:hAnsi="Arial" w:cs="Arial"/>
        </w:rPr>
      </w:pPr>
    </w:p>
    <w:p w14:paraId="7BBB1D7F" w14:textId="77777777" w:rsidR="00951861" w:rsidRPr="00951861" w:rsidRDefault="00951861" w:rsidP="00951861">
      <w:pPr>
        <w:spacing w:after="120"/>
        <w:ind w:left="568"/>
        <w:jc w:val="both"/>
        <w:rPr>
          <w:rFonts w:ascii="Arial" w:hAnsi="Arial" w:cs="Arial"/>
          <w:bCs/>
          <w:i/>
          <w:iCs/>
        </w:rPr>
      </w:pPr>
      <w:r w:rsidRPr="00951861">
        <w:rPr>
          <w:rFonts w:ascii="Arial" w:hAnsi="Arial" w:cs="Arial"/>
          <w:bCs/>
          <w:i/>
          <w:iCs/>
        </w:rPr>
        <w:t>This agreement is already captured in the latest MAC specifications, TS 38.321 v16.0.0. Furthermore, it was concluded in RAN2 #109e that there can be situations where MAC delivers two MAC PDUs for the two conflicting grants to PHY sequentially when the conflicting grants have the same L1 priority, and the second MAC PDU carries data with higher LCH priority (due to e.g. late traffic arrival) than the first MAC PDU:</w:t>
      </w:r>
    </w:p>
    <w:tbl>
      <w:tblPr>
        <w:tblStyle w:val="TableGrid"/>
        <w:tblW w:w="9066" w:type="dxa"/>
        <w:tblInd w:w="568" w:type="dxa"/>
        <w:tblLook w:val="04A0" w:firstRow="1" w:lastRow="0" w:firstColumn="1" w:lastColumn="0" w:noHBand="0" w:noVBand="1"/>
      </w:tblPr>
      <w:tblGrid>
        <w:gridCol w:w="9066"/>
      </w:tblGrid>
      <w:tr w:rsidR="00951861" w14:paraId="57C8EC45" w14:textId="77777777" w:rsidTr="00951861">
        <w:trPr>
          <w:trHeight w:val="1384"/>
        </w:trPr>
        <w:tc>
          <w:tcPr>
            <w:tcW w:w="9066" w:type="dxa"/>
          </w:tcPr>
          <w:p w14:paraId="54678054" w14:textId="77777777" w:rsidR="00951861" w:rsidRPr="00663C60" w:rsidRDefault="00951861" w:rsidP="00867B43">
            <w:pPr>
              <w:spacing w:after="120"/>
              <w:jc w:val="both"/>
              <w:rPr>
                <w:rFonts w:ascii="Arial" w:hAnsi="Arial" w:cs="Arial"/>
                <w:b/>
                <w:bCs/>
                <w:u w:val="single"/>
              </w:rPr>
            </w:pPr>
            <w:r w:rsidRPr="004867C0">
              <w:rPr>
                <w:rFonts w:ascii="Arial" w:hAnsi="Arial" w:cs="Arial"/>
                <w:b/>
                <w:bCs/>
                <w:u w:val="single"/>
              </w:rPr>
              <w:t>RAN2 #10</w:t>
            </w:r>
            <w:r>
              <w:rPr>
                <w:rFonts w:ascii="Arial" w:hAnsi="Arial" w:cs="Arial"/>
                <w:b/>
                <w:bCs/>
                <w:u w:val="single"/>
              </w:rPr>
              <w:t>9e Chairman’s Notes</w:t>
            </w:r>
            <w:r w:rsidRPr="004867C0">
              <w:rPr>
                <w:rFonts w:ascii="Arial" w:hAnsi="Arial" w:cs="Arial"/>
                <w:b/>
                <w:bCs/>
                <w:u w:val="single"/>
              </w:rPr>
              <w:t>:</w:t>
            </w:r>
          </w:p>
          <w:p w14:paraId="21B305A3" w14:textId="77777777" w:rsidR="00951861" w:rsidRDefault="00951861" w:rsidP="00867B43">
            <w:pPr>
              <w:pStyle w:val="Agreement"/>
              <w:rPr>
                <w:lang w:eastAsia="ko-KR"/>
              </w:rPr>
            </w:pPr>
            <w:r>
              <w:rPr>
                <w:lang w:eastAsia="ko-KR"/>
              </w:rPr>
              <w:t xml:space="preserve">Observation, acc to current R2 agreements: In </w:t>
            </w:r>
            <w:r w:rsidRPr="00336E19">
              <w:rPr>
                <w:lang w:eastAsia="ko-KR"/>
              </w:rPr>
              <w:t>case that</w:t>
            </w:r>
            <w:r>
              <w:rPr>
                <w:lang w:eastAsia="ko-KR"/>
              </w:rPr>
              <w:t xml:space="preserve"> two MAC PDUs with the same L1 priority (i.e. high-high or low-low) </w:t>
            </w:r>
            <w:r w:rsidRPr="00511E50">
              <w:rPr>
                <w:lang w:eastAsia="ko-KR"/>
              </w:rPr>
              <w:t>are delivered by MAC</w:t>
            </w:r>
            <w:r>
              <w:rPr>
                <w:lang w:eastAsia="ko-KR"/>
              </w:rPr>
              <w:t xml:space="preserve">, the second PDU has priority from RAN2 perspective (based on LCH priority). </w:t>
            </w:r>
          </w:p>
          <w:p w14:paraId="6BEC0000" w14:textId="77777777" w:rsidR="00951861" w:rsidRDefault="00951861" w:rsidP="00867B43">
            <w:pPr>
              <w:spacing w:after="120"/>
              <w:jc w:val="both"/>
              <w:rPr>
                <w:rFonts w:ascii="Arial" w:hAnsi="Arial" w:cs="Arial"/>
                <w:b/>
              </w:rPr>
            </w:pPr>
          </w:p>
        </w:tc>
      </w:tr>
    </w:tbl>
    <w:p w14:paraId="521CFF0A" w14:textId="77777777" w:rsidR="00951861" w:rsidRDefault="00951861" w:rsidP="00951861">
      <w:pPr>
        <w:spacing w:after="120"/>
        <w:ind w:left="568"/>
        <w:jc w:val="both"/>
        <w:rPr>
          <w:rFonts w:ascii="Arial" w:hAnsi="Arial" w:cs="Arial"/>
          <w:b/>
        </w:rPr>
      </w:pPr>
    </w:p>
    <w:p w14:paraId="02159818" w14:textId="3D70F2A8" w:rsidR="00951861" w:rsidRPr="00951861" w:rsidRDefault="00951861" w:rsidP="00951861">
      <w:pPr>
        <w:ind w:left="568"/>
        <w:jc w:val="both"/>
        <w:rPr>
          <w:i/>
          <w:iCs/>
          <w:sz w:val="22"/>
          <w:szCs w:val="22"/>
          <w:lang w:val="en-US" w:eastAsia="zh-CN"/>
        </w:rPr>
      </w:pPr>
      <w:r w:rsidRPr="00951861">
        <w:rPr>
          <w:rFonts w:ascii="Arial" w:hAnsi="Arial" w:cs="Arial"/>
          <w:bCs/>
          <w:i/>
          <w:iCs/>
        </w:rPr>
        <w:t>Since there are 16 LCH priority levels, from MAC perspective, the second PDU is prioritized as it has higher priority data, in spite of the same L1 priority between the conflicting grants. However, it is RAN2’s understanding that PHY may not transmit this second PDU, e.g. the PUSCH of a dynamic grant would always prioritize the PUSCH of a conflicting configured grant with the same L1 priority regardless of the LCH priority of carried data. Hence, there is a gap between RAN1 and RAN2 that has to be resolved.</w:t>
      </w:r>
    </w:p>
    <w:p w14:paraId="629177F4" w14:textId="77777777" w:rsidR="00951861" w:rsidRDefault="00951861" w:rsidP="00310A7B">
      <w:pPr>
        <w:jc w:val="both"/>
        <w:rPr>
          <w:sz w:val="22"/>
          <w:szCs w:val="22"/>
          <w:lang w:val="en-US" w:eastAsia="zh-CN"/>
        </w:rPr>
      </w:pPr>
    </w:p>
    <w:p w14:paraId="545807A9" w14:textId="12DDD06C" w:rsidR="00951861" w:rsidRDefault="00951861" w:rsidP="00310A7B">
      <w:pPr>
        <w:jc w:val="both"/>
        <w:rPr>
          <w:sz w:val="22"/>
          <w:szCs w:val="22"/>
          <w:lang w:val="en-US" w:eastAsia="zh-CN"/>
        </w:rPr>
      </w:pPr>
      <w:r>
        <w:rPr>
          <w:sz w:val="22"/>
          <w:szCs w:val="22"/>
          <w:lang w:val="en-US" w:eastAsia="zh-CN"/>
        </w:rPr>
        <w:t xml:space="preserve">RAN2 is now requesting feedback </w:t>
      </w:r>
      <w:r w:rsidRPr="00951861">
        <w:rPr>
          <w:sz w:val="22"/>
          <w:szCs w:val="22"/>
          <w:lang w:val="en-US" w:eastAsia="zh-CN"/>
        </w:rPr>
        <w:t xml:space="preserve">from RAN1 on the preferred way to eliminate this gap, where </w:t>
      </w:r>
      <w:r>
        <w:rPr>
          <w:sz w:val="22"/>
          <w:szCs w:val="22"/>
          <w:lang w:val="en-US" w:eastAsia="zh-CN"/>
        </w:rPr>
        <w:t xml:space="preserve">two possible options have been charted by RAN2, which read as: </w:t>
      </w:r>
    </w:p>
    <w:p w14:paraId="3CA95560" w14:textId="77777777" w:rsidR="00951861" w:rsidRPr="00951861" w:rsidRDefault="00951861" w:rsidP="00951861">
      <w:pPr>
        <w:spacing w:after="120"/>
        <w:jc w:val="both"/>
        <w:rPr>
          <w:rFonts w:ascii="Arial" w:hAnsi="Arial" w:cs="Arial"/>
          <w:bCs/>
          <w:i/>
          <w:iCs/>
        </w:rPr>
      </w:pPr>
      <w:r>
        <w:rPr>
          <w:sz w:val="22"/>
          <w:szCs w:val="22"/>
          <w:lang w:val="en-US" w:eastAsia="zh-CN"/>
        </w:rPr>
        <w:tab/>
      </w:r>
      <w:r w:rsidRPr="00951861">
        <w:rPr>
          <w:rFonts w:ascii="Arial" w:hAnsi="Arial" w:cs="Arial"/>
          <w:bCs/>
          <w:i/>
          <w:iCs/>
        </w:rPr>
        <w:t>RAN2 has concluded two possible options to address this gap:</w:t>
      </w:r>
    </w:p>
    <w:p w14:paraId="2637A5B4" w14:textId="77777777" w:rsidR="00951861" w:rsidRPr="00951861" w:rsidRDefault="00951861" w:rsidP="00951861">
      <w:pPr>
        <w:pStyle w:val="ListParagraph"/>
        <w:numPr>
          <w:ilvl w:val="0"/>
          <w:numId w:val="7"/>
        </w:numPr>
        <w:spacing w:after="120"/>
        <w:jc w:val="both"/>
        <w:rPr>
          <w:rFonts w:ascii="Arial" w:hAnsi="Arial" w:cs="Arial"/>
          <w:bCs/>
          <w:i/>
          <w:iCs/>
        </w:rPr>
      </w:pPr>
      <w:r w:rsidRPr="00951861">
        <w:rPr>
          <w:rFonts w:ascii="Arial" w:hAnsi="Arial" w:cs="Arial"/>
          <w:bCs/>
          <w:i/>
          <w:iCs/>
        </w:rPr>
        <w:t xml:space="preserve">RAN2 changes MAC specification to accommodate current PHY behaviour. With this option, MAC will avoid providing second MAC PDU with the same L1 priority to PHY, meaning that PHY would transmit the packet with lower LCH priority data. </w:t>
      </w:r>
    </w:p>
    <w:p w14:paraId="428AD497" w14:textId="66E19D00" w:rsidR="00951861" w:rsidRDefault="00951861" w:rsidP="00951861">
      <w:pPr>
        <w:pStyle w:val="ListParagraph"/>
        <w:numPr>
          <w:ilvl w:val="0"/>
          <w:numId w:val="7"/>
        </w:numPr>
        <w:spacing w:after="120"/>
        <w:jc w:val="both"/>
        <w:rPr>
          <w:rFonts w:ascii="Arial" w:hAnsi="Arial" w:cs="Arial"/>
          <w:bCs/>
          <w:i/>
          <w:iCs/>
        </w:rPr>
      </w:pPr>
      <w:r w:rsidRPr="00951861">
        <w:rPr>
          <w:rFonts w:ascii="Arial" w:hAnsi="Arial" w:cs="Arial"/>
          <w:bCs/>
          <w:i/>
          <w:iCs/>
        </w:rPr>
        <w:t>RAN1 changes PHY specification to accommodate current MAC behaviour of prioritizing the second MAC PDU provided from MAC.</w:t>
      </w:r>
    </w:p>
    <w:p w14:paraId="7850F678" w14:textId="3B89A93F" w:rsidR="00951861" w:rsidRPr="00951861" w:rsidRDefault="00951861" w:rsidP="00951861">
      <w:pPr>
        <w:jc w:val="both"/>
        <w:rPr>
          <w:sz w:val="22"/>
          <w:szCs w:val="22"/>
          <w:lang w:val="en-US" w:eastAsia="zh-CN"/>
        </w:rPr>
      </w:pPr>
      <w:r w:rsidRPr="00951861">
        <w:rPr>
          <w:sz w:val="22"/>
          <w:szCs w:val="22"/>
          <w:lang w:val="en-US" w:eastAsia="zh-CN"/>
        </w:rPr>
        <w:lastRenderedPageBreak/>
        <w:t xml:space="preserve">In this contribution, we discuss the two options from RAN1 / PHY perspective and provide our view on which option to be chosen. </w:t>
      </w:r>
    </w:p>
    <w:p w14:paraId="29436F17" w14:textId="2A5E6F4D" w:rsidR="004B6B5D" w:rsidRPr="00740140" w:rsidRDefault="004B6B5D" w:rsidP="004026E4">
      <w:pPr>
        <w:pStyle w:val="Heading1"/>
        <w:rPr>
          <w:lang w:val="en-US" w:eastAsia="zh-CN"/>
        </w:rPr>
      </w:pPr>
      <w:r w:rsidRPr="00740140">
        <w:rPr>
          <w:lang w:val="en-US"/>
        </w:rPr>
        <w:t>2</w:t>
      </w:r>
      <w:r w:rsidRPr="00740140">
        <w:rPr>
          <w:lang w:val="en-US"/>
        </w:rPr>
        <w:tab/>
      </w:r>
      <w:r w:rsidR="00951861">
        <w:rPr>
          <w:lang w:val="en-US"/>
        </w:rPr>
        <w:t>Discussion</w:t>
      </w:r>
    </w:p>
    <w:p w14:paraId="6204CFF9" w14:textId="02E7BF79" w:rsidR="009B4196" w:rsidRDefault="00187342" w:rsidP="009B4196">
      <w:pPr>
        <w:jc w:val="both"/>
        <w:rPr>
          <w:sz w:val="22"/>
          <w:szCs w:val="22"/>
          <w:lang w:val="en-US" w:eastAsia="zh-CN"/>
        </w:rPr>
      </w:pPr>
      <w:r>
        <w:rPr>
          <w:sz w:val="22"/>
          <w:szCs w:val="22"/>
          <w:lang w:val="en-US" w:eastAsia="zh-CN"/>
        </w:rPr>
        <w:t xml:space="preserve">I guess there is no need to discuss the PHY prioritization based on the RAN1 decision here for the same priority, as this basically follows Rel-15 (i.e. DG PUSCH overriding CG PUSCH). </w:t>
      </w:r>
    </w:p>
    <w:p w14:paraId="532AC0BF" w14:textId="04589F4E" w:rsidR="00187342" w:rsidRDefault="00187342" w:rsidP="009B4196">
      <w:pPr>
        <w:jc w:val="both"/>
        <w:rPr>
          <w:sz w:val="22"/>
          <w:szCs w:val="22"/>
          <w:lang w:val="en-US" w:eastAsia="zh-CN"/>
        </w:rPr>
      </w:pPr>
      <w:r>
        <w:rPr>
          <w:sz w:val="22"/>
          <w:szCs w:val="22"/>
          <w:lang w:val="en-US" w:eastAsia="zh-CN"/>
        </w:rPr>
        <w:t>So</w:t>
      </w:r>
      <w:r w:rsidR="00E66246">
        <w:rPr>
          <w:sz w:val="22"/>
          <w:szCs w:val="22"/>
          <w:lang w:val="en-US" w:eastAsia="zh-CN"/>
        </w:rPr>
        <w:t>,</w:t>
      </w:r>
      <w:r>
        <w:rPr>
          <w:sz w:val="22"/>
          <w:szCs w:val="22"/>
          <w:lang w:val="en-US" w:eastAsia="zh-CN"/>
        </w:rPr>
        <w:t xml:space="preserve"> let’s look a bit at the case, that RAN1 would change the operation of </w:t>
      </w:r>
      <w:r w:rsidRPr="00255429">
        <w:rPr>
          <w:b/>
          <w:bCs/>
          <w:sz w:val="22"/>
          <w:szCs w:val="22"/>
          <w:lang w:val="en-US" w:eastAsia="zh-CN"/>
        </w:rPr>
        <w:t xml:space="preserve">CG PUSCH / DG PUSCH of the same </w:t>
      </w:r>
      <w:r w:rsidR="00DB41D4">
        <w:rPr>
          <w:b/>
          <w:bCs/>
          <w:sz w:val="22"/>
          <w:szCs w:val="22"/>
          <w:lang w:val="en-US" w:eastAsia="zh-CN"/>
        </w:rPr>
        <w:t xml:space="preserve">PHY </w:t>
      </w:r>
      <w:r w:rsidRPr="00255429">
        <w:rPr>
          <w:b/>
          <w:bCs/>
          <w:sz w:val="22"/>
          <w:szCs w:val="22"/>
          <w:lang w:val="en-US" w:eastAsia="zh-CN"/>
        </w:rPr>
        <w:t>priority</w:t>
      </w:r>
      <w:r>
        <w:rPr>
          <w:sz w:val="22"/>
          <w:szCs w:val="22"/>
          <w:lang w:val="en-US" w:eastAsia="zh-CN"/>
        </w:rPr>
        <w:t xml:space="preserve"> </w:t>
      </w:r>
      <w:r w:rsidR="00E66246">
        <w:rPr>
          <w:sz w:val="22"/>
          <w:szCs w:val="22"/>
          <w:lang w:val="en-US" w:eastAsia="zh-CN"/>
        </w:rPr>
        <w:t>(</w:t>
      </w:r>
      <w:r>
        <w:rPr>
          <w:sz w:val="22"/>
          <w:szCs w:val="22"/>
          <w:lang w:val="en-US" w:eastAsia="zh-CN"/>
        </w:rPr>
        <w:t>listed as Option 2 in the RAN2 LS</w:t>
      </w:r>
      <w:r w:rsidR="00E66246">
        <w:rPr>
          <w:sz w:val="22"/>
          <w:szCs w:val="22"/>
          <w:lang w:val="en-US" w:eastAsia="zh-CN"/>
        </w:rPr>
        <w:t>)</w:t>
      </w:r>
      <w:r>
        <w:rPr>
          <w:sz w:val="22"/>
          <w:szCs w:val="22"/>
          <w:lang w:val="en-US" w:eastAsia="zh-CN"/>
        </w:rPr>
        <w:t xml:space="preserve"> – and let’s take the example of high-priority CG PUSCH and DG PUSCH collision here. Based on the RAN2 assumption, there could be cases that the UE would prioritize the CG PUSCH (with a PDU of higher </w:t>
      </w:r>
      <w:r w:rsidR="00C944F9">
        <w:rPr>
          <w:sz w:val="22"/>
          <w:szCs w:val="22"/>
          <w:lang w:val="en-US" w:eastAsia="zh-CN"/>
        </w:rPr>
        <w:t>LCH priority</w:t>
      </w:r>
      <w:r>
        <w:rPr>
          <w:sz w:val="22"/>
          <w:szCs w:val="22"/>
          <w:lang w:val="en-US" w:eastAsia="zh-CN"/>
        </w:rPr>
        <w:t xml:space="preserve">) and do not transmit (or even stop the transmission) of the DG PUSCH (with a PDU of lower </w:t>
      </w:r>
      <w:r w:rsidR="00C944F9">
        <w:rPr>
          <w:sz w:val="22"/>
          <w:szCs w:val="22"/>
          <w:lang w:val="en-US" w:eastAsia="zh-CN"/>
        </w:rPr>
        <w:t>LCH priority</w:t>
      </w:r>
      <w:r>
        <w:rPr>
          <w:sz w:val="22"/>
          <w:szCs w:val="22"/>
          <w:lang w:val="en-US" w:eastAsia="zh-CN"/>
        </w:rPr>
        <w:t xml:space="preserve">, delivered to PHY earlier than the PDU of CG PUSCH). </w:t>
      </w:r>
    </w:p>
    <w:p w14:paraId="18812F8F" w14:textId="304DC86E" w:rsidR="00C8330B" w:rsidRDefault="00C8330B" w:rsidP="00C8330B">
      <w:pPr>
        <w:pStyle w:val="ListParagraph"/>
        <w:numPr>
          <w:ilvl w:val="0"/>
          <w:numId w:val="10"/>
        </w:numPr>
        <w:jc w:val="both"/>
        <w:rPr>
          <w:sz w:val="22"/>
          <w:szCs w:val="22"/>
          <w:lang w:val="en-US" w:eastAsia="zh-CN"/>
        </w:rPr>
      </w:pPr>
      <w:r w:rsidRPr="00C8330B">
        <w:rPr>
          <w:sz w:val="22"/>
          <w:szCs w:val="22"/>
          <w:lang w:val="en-US" w:eastAsia="zh-CN"/>
        </w:rPr>
        <w:t>First</w:t>
      </w:r>
      <w:r>
        <w:rPr>
          <w:sz w:val="22"/>
          <w:szCs w:val="22"/>
          <w:lang w:val="en-US" w:eastAsia="zh-CN"/>
        </w:rPr>
        <w:t xml:space="preserve">, it is not clear how to capture the </w:t>
      </w:r>
      <w:r w:rsidR="00E66246">
        <w:rPr>
          <w:sz w:val="22"/>
          <w:szCs w:val="22"/>
          <w:lang w:val="en-US" w:eastAsia="zh-CN"/>
        </w:rPr>
        <w:t>corresponding prioritization</w:t>
      </w:r>
      <w:r>
        <w:rPr>
          <w:sz w:val="22"/>
          <w:szCs w:val="22"/>
          <w:lang w:val="en-US" w:eastAsia="zh-CN"/>
        </w:rPr>
        <w:t xml:space="preserve"> </w:t>
      </w:r>
      <w:r w:rsidR="004A2B45">
        <w:rPr>
          <w:sz w:val="22"/>
          <w:szCs w:val="22"/>
          <w:lang w:val="en-US" w:eastAsia="zh-CN"/>
        </w:rPr>
        <w:t>operation/</w:t>
      </w:r>
      <w:r>
        <w:rPr>
          <w:sz w:val="22"/>
          <w:szCs w:val="22"/>
          <w:lang w:val="en-US" w:eastAsia="zh-CN"/>
        </w:rPr>
        <w:t>behavior in RAN1 specs</w:t>
      </w:r>
      <w:r w:rsidR="00E66246">
        <w:rPr>
          <w:sz w:val="22"/>
          <w:szCs w:val="22"/>
          <w:lang w:val="en-US" w:eastAsia="zh-CN"/>
        </w:rPr>
        <w:t>, w</w:t>
      </w:r>
      <w:r w:rsidR="004A2B45">
        <w:rPr>
          <w:sz w:val="22"/>
          <w:szCs w:val="22"/>
          <w:lang w:val="en-US" w:eastAsia="zh-CN"/>
        </w:rPr>
        <w:t>here this operation could be summarized as</w:t>
      </w:r>
      <w:r w:rsidR="00E66246">
        <w:rPr>
          <w:sz w:val="22"/>
          <w:szCs w:val="22"/>
          <w:lang w:val="en-US" w:eastAsia="zh-CN"/>
        </w:rPr>
        <w:t xml:space="preserve"> follows</w:t>
      </w:r>
      <w:r>
        <w:rPr>
          <w:sz w:val="22"/>
          <w:szCs w:val="22"/>
          <w:lang w:val="en-US" w:eastAsia="zh-CN"/>
        </w:rPr>
        <w:t xml:space="preserve">: for two PUSCHs with the same PHY priority, a PUSCH corresponding to the later MAC PDU is prioritized. </w:t>
      </w:r>
      <w:r w:rsidR="00E66246">
        <w:rPr>
          <w:sz w:val="22"/>
          <w:szCs w:val="22"/>
          <w:lang w:val="en-US" w:eastAsia="zh-CN"/>
        </w:rPr>
        <w:t>The issue is that</w:t>
      </w:r>
      <w:r>
        <w:rPr>
          <w:sz w:val="22"/>
          <w:szCs w:val="22"/>
          <w:lang w:val="en-US" w:eastAsia="zh-CN"/>
        </w:rPr>
        <w:t xml:space="preserve"> terms such as ‘later</w:t>
      </w:r>
      <w:r w:rsidR="00822516">
        <w:rPr>
          <w:sz w:val="22"/>
          <w:szCs w:val="22"/>
          <w:lang w:val="en-US" w:eastAsia="zh-CN"/>
        </w:rPr>
        <w:t xml:space="preserve"> than</w:t>
      </w:r>
      <w:r>
        <w:rPr>
          <w:sz w:val="22"/>
          <w:szCs w:val="22"/>
          <w:lang w:val="en-US" w:eastAsia="zh-CN"/>
        </w:rPr>
        <w:t xml:space="preserve">’ </w:t>
      </w:r>
      <w:r w:rsidR="004A2B45">
        <w:rPr>
          <w:sz w:val="22"/>
          <w:szCs w:val="22"/>
          <w:lang w:val="en-US" w:eastAsia="zh-CN"/>
        </w:rPr>
        <w:t>or ‘earlier</w:t>
      </w:r>
      <w:r w:rsidR="00822516">
        <w:rPr>
          <w:sz w:val="22"/>
          <w:szCs w:val="22"/>
          <w:lang w:val="en-US" w:eastAsia="zh-CN"/>
        </w:rPr>
        <w:t xml:space="preserve"> than</w:t>
      </w:r>
      <w:r w:rsidR="004A2B45">
        <w:rPr>
          <w:sz w:val="22"/>
          <w:szCs w:val="22"/>
          <w:lang w:val="en-US" w:eastAsia="zh-CN"/>
        </w:rPr>
        <w:t>’ are not suitable</w:t>
      </w:r>
      <w:r>
        <w:rPr>
          <w:sz w:val="22"/>
          <w:szCs w:val="22"/>
          <w:lang w:val="en-US" w:eastAsia="zh-CN"/>
        </w:rPr>
        <w:t xml:space="preserve"> </w:t>
      </w:r>
      <w:r w:rsidR="004A2B45">
        <w:rPr>
          <w:sz w:val="22"/>
          <w:szCs w:val="22"/>
          <w:lang w:val="en-US" w:eastAsia="zh-CN"/>
        </w:rPr>
        <w:t xml:space="preserve">for </w:t>
      </w:r>
      <w:r>
        <w:rPr>
          <w:sz w:val="22"/>
          <w:szCs w:val="22"/>
          <w:lang w:val="en-US" w:eastAsia="zh-CN"/>
        </w:rPr>
        <w:t>RAN1 specs</w:t>
      </w:r>
      <w:r w:rsidR="00822516">
        <w:rPr>
          <w:sz w:val="22"/>
          <w:szCs w:val="22"/>
          <w:lang w:val="en-US" w:eastAsia="zh-CN"/>
        </w:rPr>
        <w:t xml:space="preserve"> since they cannot really be specified as such</w:t>
      </w:r>
      <w:r w:rsidR="00F14443">
        <w:rPr>
          <w:sz w:val="22"/>
          <w:szCs w:val="22"/>
          <w:lang w:val="en-US" w:eastAsia="zh-CN"/>
        </w:rPr>
        <w:t xml:space="preserve"> and</w:t>
      </w:r>
      <w:r w:rsidR="00822516">
        <w:rPr>
          <w:sz w:val="22"/>
          <w:szCs w:val="22"/>
          <w:lang w:val="en-US" w:eastAsia="zh-CN"/>
        </w:rPr>
        <w:t xml:space="preserve"> more a UE internal aspect.</w:t>
      </w:r>
    </w:p>
    <w:p w14:paraId="360F4075" w14:textId="77777777" w:rsidR="003138E2" w:rsidRPr="00C8330B" w:rsidRDefault="003138E2" w:rsidP="003138E2">
      <w:pPr>
        <w:pStyle w:val="ListParagraph"/>
        <w:jc w:val="both"/>
        <w:rPr>
          <w:sz w:val="22"/>
          <w:szCs w:val="22"/>
          <w:lang w:val="en-US" w:eastAsia="zh-CN"/>
        </w:rPr>
      </w:pPr>
    </w:p>
    <w:p w14:paraId="49078481" w14:textId="18EF481C" w:rsidR="00327932" w:rsidRDefault="004853CE" w:rsidP="00327932">
      <w:pPr>
        <w:pStyle w:val="ListParagraph"/>
        <w:numPr>
          <w:ilvl w:val="0"/>
          <w:numId w:val="9"/>
        </w:numPr>
        <w:jc w:val="both"/>
        <w:rPr>
          <w:sz w:val="22"/>
          <w:szCs w:val="22"/>
          <w:lang w:val="en-US" w:eastAsia="zh-CN"/>
        </w:rPr>
      </w:pPr>
      <w:r>
        <w:rPr>
          <w:sz w:val="22"/>
          <w:szCs w:val="22"/>
          <w:u w:val="single"/>
          <w:lang w:val="en-US" w:eastAsia="zh-CN"/>
        </w:rPr>
        <w:t>Increased DL control load &amp; reduced DL efficiency due to p</w:t>
      </w:r>
      <w:r w:rsidRPr="00645C2A">
        <w:rPr>
          <w:sz w:val="22"/>
          <w:szCs w:val="22"/>
          <w:u w:val="single"/>
          <w:lang w:val="en-US" w:eastAsia="zh-CN"/>
        </w:rPr>
        <w:t>ossible un-intended dropping of HP HARQ</w:t>
      </w:r>
      <w:r w:rsidR="00D1663E">
        <w:rPr>
          <w:sz w:val="22"/>
          <w:szCs w:val="22"/>
          <w:u w:val="single"/>
          <w:lang w:val="en-US" w:eastAsia="zh-CN"/>
        </w:rPr>
        <w:t>-ACK</w:t>
      </w:r>
      <w:r>
        <w:rPr>
          <w:sz w:val="22"/>
          <w:szCs w:val="22"/>
          <w:lang w:val="en-US" w:eastAsia="zh-CN"/>
        </w:rPr>
        <w:t xml:space="preserve"> RAN2 only focused on UL-SCH data but did not take UCI into account. When taking now HARQ</w:t>
      </w:r>
      <w:r w:rsidR="00D1663E">
        <w:rPr>
          <w:sz w:val="22"/>
          <w:szCs w:val="22"/>
          <w:lang w:val="en-US" w:eastAsia="zh-CN"/>
        </w:rPr>
        <w:t>-ACK</w:t>
      </w:r>
      <w:r w:rsidR="009972E9">
        <w:rPr>
          <w:sz w:val="22"/>
          <w:szCs w:val="22"/>
          <w:lang w:val="en-US" w:eastAsia="zh-CN"/>
        </w:rPr>
        <w:t xml:space="preserve"> </w:t>
      </w:r>
      <w:r>
        <w:rPr>
          <w:sz w:val="22"/>
          <w:szCs w:val="22"/>
          <w:lang w:val="en-US" w:eastAsia="zh-CN"/>
        </w:rPr>
        <w:t>multiplexed to PUSCH of priority 1 into account, based on the agreements there could be cases that actually the HP HARQ-A</w:t>
      </w:r>
      <w:r w:rsidR="004A2B45">
        <w:rPr>
          <w:sz w:val="22"/>
          <w:szCs w:val="22"/>
          <w:lang w:val="en-US" w:eastAsia="zh-CN"/>
        </w:rPr>
        <w:t>CK</w:t>
      </w:r>
      <w:r>
        <w:rPr>
          <w:sz w:val="22"/>
          <w:szCs w:val="22"/>
          <w:lang w:val="en-US" w:eastAsia="zh-CN"/>
        </w:rPr>
        <w:t xml:space="preserve"> would not be transmitted (i.e. would be dropped) – consider the following example figure: </w:t>
      </w:r>
    </w:p>
    <w:p w14:paraId="2EAE27B9" w14:textId="77777777" w:rsidR="00327932" w:rsidRPr="00327932" w:rsidRDefault="00327932" w:rsidP="00327932">
      <w:pPr>
        <w:pStyle w:val="ListParagraph"/>
        <w:jc w:val="both"/>
        <w:rPr>
          <w:sz w:val="22"/>
          <w:szCs w:val="22"/>
          <w:lang w:val="en-US" w:eastAsia="zh-CN"/>
        </w:rPr>
      </w:pPr>
    </w:p>
    <w:p w14:paraId="0CA43932" w14:textId="0F7B0480" w:rsidR="004853CE" w:rsidRDefault="003138E2" w:rsidP="004853CE">
      <w:pPr>
        <w:pStyle w:val="ListParagraph"/>
        <w:jc w:val="center"/>
        <w:rPr>
          <w:sz w:val="22"/>
          <w:szCs w:val="22"/>
          <w:lang w:val="en-US" w:eastAsia="zh-CN"/>
        </w:rPr>
      </w:pPr>
      <w:r>
        <w:rPr>
          <w:noProof/>
          <w:sz w:val="22"/>
          <w:szCs w:val="22"/>
          <w:lang w:val="en-US" w:eastAsia="zh-CN"/>
        </w:rPr>
        <w:drawing>
          <wp:inline distT="0" distB="0" distL="0" distR="0" wp14:anchorId="249FAA08" wp14:editId="140AA395">
            <wp:extent cx="3568963" cy="1670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4291" cy="1686581"/>
                    </a:xfrm>
                    <a:prstGeom prst="rect">
                      <a:avLst/>
                    </a:prstGeom>
                    <a:noFill/>
                  </pic:spPr>
                </pic:pic>
              </a:graphicData>
            </a:graphic>
          </wp:inline>
        </w:drawing>
      </w:r>
    </w:p>
    <w:p w14:paraId="1332E19F" w14:textId="2F1063D9" w:rsidR="004853CE" w:rsidRDefault="004853CE" w:rsidP="004853CE">
      <w:pPr>
        <w:pStyle w:val="ListParagraph"/>
        <w:jc w:val="both"/>
        <w:rPr>
          <w:sz w:val="22"/>
          <w:szCs w:val="22"/>
          <w:lang w:val="en-US" w:eastAsia="zh-CN"/>
        </w:rPr>
      </w:pPr>
      <w:r>
        <w:rPr>
          <w:sz w:val="22"/>
          <w:szCs w:val="22"/>
          <w:lang w:val="en-US" w:eastAsia="zh-CN"/>
        </w:rPr>
        <w:t>Obviously, based on the HARQ</w:t>
      </w:r>
      <w:r w:rsidR="00F14443">
        <w:rPr>
          <w:sz w:val="22"/>
          <w:szCs w:val="22"/>
          <w:lang w:val="en-US" w:eastAsia="zh-CN"/>
        </w:rPr>
        <w:t>-ACK</w:t>
      </w:r>
      <w:r>
        <w:rPr>
          <w:sz w:val="22"/>
          <w:szCs w:val="22"/>
          <w:lang w:val="en-US" w:eastAsia="zh-CN"/>
        </w:rPr>
        <w:t xml:space="preserve"> multiplexing rules the HARQ</w:t>
      </w:r>
      <w:r w:rsidR="00D1663E">
        <w:rPr>
          <w:sz w:val="22"/>
          <w:szCs w:val="22"/>
          <w:lang w:val="en-US" w:eastAsia="zh-CN"/>
        </w:rPr>
        <w:t>-ACK</w:t>
      </w:r>
      <w:r>
        <w:rPr>
          <w:sz w:val="22"/>
          <w:szCs w:val="22"/>
          <w:lang w:val="en-US" w:eastAsia="zh-CN"/>
        </w:rPr>
        <w:t xml:space="preserve"> would be multiplexed on the DG PUSCH (and the PUCCH carrying HARQ</w:t>
      </w:r>
      <w:r w:rsidR="00D1663E">
        <w:rPr>
          <w:sz w:val="22"/>
          <w:szCs w:val="22"/>
          <w:lang w:val="en-US" w:eastAsia="zh-CN"/>
        </w:rPr>
        <w:t>-ACK</w:t>
      </w:r>
      <w:r>
        <w:rPr>
          <w:sz w:val="22"/>
          <w:szCs w:val="22"/>
          <w:lang w:val="en-US" w:eastAsia="zh-CN"/>
        </w:rPr>
        <w:t xml:space="preserve"> is not transmitted). If then the UE decides (based on later PDU </w:t>
      </w:r>
      <w:r w:rsidR="00B6678E">
        <w:rPr>
          <w:sz w:val="22"/>
          <w:szCs w:val="22"/>
          <w:lang w:val="en-US" w:eastAsia="zh-CN"/>
        </w:rPr>
        <w:t xml:space="preserve">with </w:t>
      </w:r>
      <w:r>
        <w:rPr>
          <w:sz w:val="22"/>
          <w:szCs w:val="22"/>
          <w:lang w:val="en-US" w:eastAsia="zh-CN"/>
        </w:rPr>
        <w:t>higher LCH priority) to transmit the CG PUSCH instead, the high priority HARQ</w:t>
      </w:r>
      <w:r w:rsidR="00D1663E">
        <w:rPr>
          <w:sz w:val="22"/>
          <w:szCs w:val="22"/>
          <w:lang w:val="en-US" w:eastAsia="zh-CN"/>
        </w:rPr>
        <w:t>-ACK</w:t>
      </w:r>
      <w:r>
        <w:rPr>
          <w:sz w:val="22"/>
          <w:szCs w:val="22"/>
          <w:lang w:val="en-US" w:eastAsia="zh-CN"/>
        </w:rPr>
        <w:t xml:space="preserve"> information would be lost. If this is HARQ</w:t>
      </w:r>
      <w:r w:rsidR="00D1663E">
        <w:rPr>
          <w:sz w:val="22"/>
          <w:szCs w:val="22"/>
          <w:lang w:val="en-US" w:eastAsia="zh-CN"/>
        </w:rPr>
        <w:t>-ACK</w:t>
      </w:r>
      <w:r>
        <w:rPr>
          <w:sz w:val="22"/>
          <w:szCs w:val="22"/>
          <w:lang w:val="en-US" w:eastAsia="zh-CN"/>
        </w:rPr>
        <w:t xml:space="preserve"> information of some DL URLLC data, the gNB will have no other option than to retransmit the related DL-SCH TBs which will increase the DL control overhead further and reduce the DL efficiency (due to unnecessary PDSCH retransmissions). Therefore, the agreed RAN2 solution could be beneficially from PUSCH latency perspective at first look, but when considering the effect on HARQ</w:t>
      </w:r>
      <w:r w:rsidR="00D1663E">
        <w:rPr>
          <w:sz w:val="22"/>
          <w:szCs w:val="22"/>
          <w:lang w:val="en-US" w:eastAsia="zh-CN"/>
        </w:rPr>
        <w:t>-ACK</w:t>
      </w:r>
      <w:r>
        <w:rPr>
          <w:sz w:val="22"/>
          <w:szCs w:val="22"/>
          <w:lang w:val="en-US" w:eastAsia="zh-CN"/>
        </w:rPr>
        <w:t xml:space="preserve"> for URLLC PDSCH on DL control load and DL efficiency, this is not that obvious anymore. Especially the HARQ</w:t>
      </w:r>
      <w:r w:rsidR="00D1663E">
        <w:rPr>
          <w:sz w:val="22"/>
          <w:szCs w:val="22"/>
          <w:lang w:val="en-US" w:eastAsia="zh-CN"/>
        </w:rPr>
        <w:t>-ACK</w:t>
      </w:r>
      <w:r>
        <w:rPr>
          <w:sz w:val="22"/>
          <w:szCs w:val="22"/>
          <w:lang w:val="en-US" w:eastAsia="zh-CN"/>
        </w:rPr>
        <w:t xml:space="preserve"> dropping here, which then cannot be controlled by gNB anymore</w:t>
      </w:r>
      <w:r w:rsidR="009972E9">
        <w:rPr>
          <w:sz w:val="22"/>
          <w:szCs w:val="22"/>
          <w:lang w:val="en-US" w:eastAsia="zh-CN"/>
        </w:rPr>
        <w:t>,</w:t>
      </w:r>
      <w:r>
        <w:rPr>
          <w:sz w:val="22"/>
          <w:szCs w:val="22"/>
          <w:lang w:val="en-US" w:eastAsia="zh-CN"/>
        </w:rPr>
        <w:t xml:space="preserve"> is maybe the main reason for us to think we should stick with the current PHY behavior. </w:t>
      </w:r>
    </w:p>
    <w:p w14:paraId="16E0FE68" w14:textId="77777777" w:rsidR="006D2776" w:rsidRDefault="006D2776" w:rsidP="006D2776">
      <w:pPr>
        <w:pStyle w:val="ListParagraph"/>
        <w:jc w:val="both"/>
        <w:rPr>
          <w:sz w:val="22"/>
          <w:szCs w:val="22"/>
          <w:lang w:val="en-US" w:eastAsia="zh-CN"/>
        </w:rPr>
      </w:pPr>
    </w:p>
    <w:p w14:paraId="03829C6A" w14:textId="389B93EF" w:rsidR="00645C2A" w:rsidRDefault="00645C2A" w:rsidP="00187342">
      <w:pPr>
        <w:pStyle w:val="ListParagraph"/>
        <w:numPr>
          <w:ilvl w:val="0"/>
          <w:numId w:val="9"/>
        </w:numPr>
        <w:jc w:val="both"/>
        <w:rPr>
          <w:sz w:val="22"/>
          <w:szCs w:val="22"/>
          <w:lang w:val="en-US" w:eastAsia="zh-CN"/>
        </w:rPr>
      </w:pPr>
      <w:r w:rsidRPr="00645C2A">
        <w:rPr>
          <w:sz w:val="22"/>
          <w:szCs w:val="22"/>
          <w:u w:val="single"/>
          <w:lang w:val="en-US" w:eastAsia="zh-CN"/>
        </w:rPr>
        <w:t xml:space="preserve">Increased DL control load &amp; </w:t>
      </w:r>
      <w:r w:rsidR="006D2776">
        <w:rPr>
          <w:sz w:val="22"/>
          <w:szCs w:val="22"/>
          <w:u w:val="single"/>
          <w:lang w:val="en-US" w:eastAsia="zh-CN"/>
        </w:rPr>
        <w:t xml:space="preserve">reduced </w:t>
      </w:r>
      <w:r w:rsidRPr="00645C2A">
        <w:rPr>
          <w:sz w:val="22"/>
          <w:szCs w:val="22"/>
          <w:u w:val="single"/>
          <w:lang w:val="en-US" w:eastAsia="zh-CN"/>
        </w:rPr>
        <w:t>UL efficiency</w:t>
      </w:r>
      <w:r>
        <w:rPr>
          <w:sz w:val="22"/>
          <w:szCs w:val="22"/>
          <w:u w:val="single"/>
          <w:lang w:val="en-US" w:eastAsia="zh-CN"/>
        </w:rPr>
        <w:t xml:space="preserve"> / </w:t>
      </w:r>
      <w:r w:rsidR="006D2776">
        <w:rPr>
          <w:sz w:val="22"/>
          <w:szCs w:val="22"/>
          <w:u w:val="single"/>
          <w:lang w:val="en-US" w:eastAsia="zh-CN"/>
        </w:rPr>
        <w:t xml:space="preserve">increased </w:t>
      </w:r>
      <w:r>
        <w:rPr>
          <w:sz w:val="22"/>
          <w:szCs w:val="22"/>
          <w:u w:val="single"/>
          <w:lang w:val="en-US" w:eastAsia="zh-CN"/>
        </w:rPr>
        <w:t>gNB complexity</w:t>
      </w:r>
      <w:r w:rsidRPr="00645C2A">
        <w:rPr>
          <w:sz w:val="22"/>
          <w:szCs w:val="22"/>
          <w:u w:val="single"/>
          <w:lang w:val="en-US" w:eastAsia="zh-CN"/>
        </w:rPr>
        <w:t>:</w:t>
      </w:r>
      <w:r>
        <w:rPr>
          <w:sz w:val="22"/>
          <w:szCs w:val="22"/>
          <w:lang w:val="en-US" w:eastAsia="zh-CN"/>
        </w:rPr>
        <w:t xml:space="preserve"> </w:t>
      </w:r>
      <w:r w:rsidR="00187342">
        <w:rPr>
          <w:sz w:val="22"/>
          <w:szCs w:val="22"/>
          <w:lang w:val="en-US" w:eastAsia="zh-CN"/>
        </w:rPr>
        <w:t xml:space="preserve">Such operation will increase the uncertainty at gNB side, as for the current operation the CG PUSCH would only be transmitted in case the UE failed to decode the UL grant (which for URLLC is low), but then clearly the gNB does not expect that another PDU has been delivered to PHY. When changing the PHY behavior, there would be now 2 hypothesis when the CG PUSCH is received – but the gNB will not </w:t>
      </w:r>
      <w:r w:rsidR="00187342">
        <w:rPr>
          <w:sz w:val="22"/>
          <w:szCs w:val="22"/>
          <w:lang w:val="en-US" w:eastAsia="zh-CN"/>
        </w:rPr>
        <w:lastRenderedPageBreak/>
        <w:t xml:space="preserve">be able to distinguish the case of </w:t>
      </w:r>
      <w:r w:rsidR="00B6678E">
        <w:rPr>
          <w:sz w:val="22"/>
          <w:szCs w:val="22"/>
          <w:lang w:val="en-US" w:eastAsia="zh-CN"/>
        </w:rPr>
        <w:t xml:space="preserve">missed </w:t>
      </w:r>
      <w:r w:rsidR="00187342">
        <w:rPr>
          <w:sz w:val="22"/>
          <w:szCs w:val="22"/>
          <w:lang w:val="en-US" w:eastAsia="zh-CN"/>
        </w:rPr>
        <w:t xml:space="preserve">UL grant detection (i.e. no PDU for the DG PUSCH available) and the case that the </w:t>
      </w:r>
      <w:r w:rsidR="00B6678E">
        <w:rPr>
          <w:sz w:val="22"/>
          <w:szCs w:val="22"/>
          <w:lang w:val="en-US" w:eastAsia="zh-CN"/>
        </w:rPr>
        <w:t xml:space="preserve">DG PUSCH </w:t>
      </w:r>
      <w:r w:rsidR="00187342">
        <w:rPr>
          <w:sz w:val="22"/>
          <w:szCs w:val="22"/>
          <w:lang w:val="en-US" w:eastAsia="zh-CN"/>
        </w:rPr>
        <w:t>was overriding due to the later received PDU (i.e. PDU generated).</w:t>
      </w:r>
    </w:p>
    <w:p w14:paraId="6FF93750" w14:textId="77777777" w:rsidR="006D2776" w:rsidRPr="002C4AD6" w:rsidRDefault="006D2776" w:rsidP="00645C2A">
      <w:pPr>
        <w:pStyle w:val="ListParagraph"/>
        <w:jc w:val="both"/>
        <w:rPr>
          <w:sz w:val="8"/>
          <w:szCs w:val="8"/>
          <w:lang w:val="en-US" w:eastAsia="zh-CN"/>
        </w:rPr>
      </w:pPr>
    </w:p>
    <w:p w14:paraId="56F6CEFB" w14:textId="58F6BF17" w:rsidR="00187342" w:rsidRDefault="00187342" w:rsidP="00645C2A">
      <w:pPr>
        <w:pStyle w:val="ListParagraph"/>
        <w:jc w:val="both"/>
        <w:rPr>
          <w:sz w:val="22"/>
          <w:szCs w:val="22"/>
          <w:lang w:val="en-US" w:eastAsia="zh-CN"/>
        </w:rPr>
      </w:pPr>
      <w:r>
        <w:rPr>
          <w:sz w:val="22"/>
          <w:szCs w:val="22"/>
          <w:lang w:val="en-US" w:eastAsia="zh-CN"/>
        </w:rPr>
        <w:t xml:space="preserve">If this is high priority PUSCH (i.e. the </w:t>
      </w:r>
      <w:r w:rsidR="006D2776">
        <w:rPr>
          <w:sz w:val="22"/>
          <w:szCs w:val="22"/>
          <w:lang w:val="en-US" w:eastAsia="zh-CN"/>
        </w:rPr>
        <w:t xml:space="preserve">LCH priorities </w:t>
      </w:r>
      <w:r>
        <w:rPr>
          <w:sz w:val="22"/>
          <w:szCs w:val="22"/>
          <w:lang w:val="en-US" w:eastAsia="zh-CN"/>
        </w:rPr>
        <w:t>of both PDUs are ‘high’), the only option the gNB will have is to issue a re-transmission grant with the HARQ-ID of the not transmitted DG PUSCH</w:t>
      </w:r>
      <w:r w:rsidR="00645C2A">
        <w:rPr>
          <w:sz w:val="22"/>
          <w:szCs w:val="22"/>
          <w:lang w:val="en-US" w:eastAsia="zh-CN"/>
        </w:rPr>
        <w:t xml:space="preserve"> – which may or may not be appropriate. Clearly this will increase the DL control load and may lead to unnecessary reservation of UL resources for the DG PUSCH re-transmission, although this is not needed (as no PDU has been delivered). Clearly, this will increase the PHY inefficiency here. </w:t>
      </w:r>
    </w:p>
    <w:p w14:paraId="7A2EC14D" w14:textId="77777777" w:rsidR="004853CE" w:rsidRDefault="004853CE" w:rsidP="00645C2A">
      <w:pPr>
        <w:pStyle w:val="ListParagraph"/>
        <w:jc w:val="both"/>
        <w:rPr>
          <w:sz w:val="22"/>
          <w:szCs w:val="22"/>
          <w:lang w:val="en-US" w:eastAsia="zh-CN"/>
        </w:rPr>
      </w:pPr>
    </w:p>
    <w:p w14:paraId="042AABED" w14:textId="4386FFD5" w:rsidR="00FB5B0A" w:rsidRDefault="00255429" w:rsidP="00FB5B0A">
      <w:pPr>
        <w:jc w:val="both"/>
        <w:rPr>
          <w:sz w:val="22"/>
          <w:szCs w:val="22"/>
          <w:lang w:val="en-US" w:eastAsia="zh-CN"/>
        </w:rPr>
      </w:pPr>
      <w:r>
        <w:rPr>
          <w:sz w:val="22"/>
          <w:szCs w:val="22"/>
          <w:lang w:val="en-US" w:eastAsia="zh-CN"/>
        </w:rPr>
        <w:t xml:space="preserve">Similar considerations may be also applicable for overlapping </w:t>
      </w:r>
      <w:r w:rsidRPr="00255429">
        <w:rPr>
          <w:b/>
          <w:bCs/>
          <w:sz w:val="22"/>
          <w:szCs w:val="22"/>
          <w:lang w:val="en-US" w:eastAsia="zh-CN"/>
        </w:rPr>
        <w:t>CG PUSCH / CG PUSCH</w:t>
      </w:r>
      <w:r>
        <w:rPr>
          <w:b/>
          <w:bCs/>
          <w:sz w:val="22"/>
          <w:szCs w:val="22"/>
          <w:lang w:val="en-US" w:eastAsia="zh-CN"/>
        </w:rPr>
        <w:t xml:space="preserve"> of the same </w:t>
      </w:r>
      <w:r w:rsidR="00DB41D4">
        <w:rPr>
          <w:b/>
          <w:bCs/>
          <w:sz w:val="22"/>
          <w:szCs w:val="22"/>
          <w:lang w:val="en-US" w:eastAsia="zh-CN"/>
        </w:rPr>
        <w:t>PHY</w:t>
      </w:r>
      <w:r w:rsidR="00627A7B">
        <w:rPr>
          <w:b/>
          <w:bCs/>
          <w:sz w:val="22"/>
          <w:szCs w:val="22"/>
          <w:lang w:val="en-US" w:eastAsia="zh-CN"/>
        </w:rPr>
        <w:t xml:space="preserve"> </w:t>
      </w:r>
      <w:r>
        <w:rPr>
          <w:b/>
          <w:bCs/>
          <w:sz w:val="22"/>
          <w:szCs w:val="22"/>
          <w:lang w:val="en-US" w:eastAsia="zh-CN"/>
        </w:rPr>
        <w:t>priority</w:t>
      </w:r>
      <w:r>
        <w:rPr>
          <w:sz w:val="22"/>
          <w:szCs w:val="22"/>
          <w:lang w:val="en-US" w:eastAsia="zh-CN"/>
        </w:rPr>
        <w:t xml:space="preserve">, where (based on the current RAN1 understanding) the UE should select a single CG PUSCH for transmission and a single TB to be delivered from MAC to PHY – as done for LTE in Rel-15. If MAC would now deliver two conflicting PDUs, the following two cases are to be considered: </w:t>
      </w:r>
    </w:p>
    <w:p w14:paraId="64B19AB1" w14:textId="07D2E1FB" w:rsidR="00255429" w:rsidRDefault="00255429" w:rsidP="00255429">
      <w:pPr>
        <w:pStyle w:val="ListParagraph"/>
        <w:numPr>
          <w:ilvl w:val="0"/>
          <w:numId w:val="9"/>
        </w:numPr>
        <w:jc w:val="both"/>
        <w:rPr>
          <w:sz w:val="22"/>
          <w:szCs w:val="22"/>
          <w:lang w:val="en-US" w:eastAsia="zh-CN"/>
        </w:rPr>
      </w:pPr>
      <w:r>
        <w:rPr>
          <w:sz w:val="22"/>
          <w:szCs w:val="22"/>
          <w:lang w:val="en-US" w:eastAsia="zh-CN"/>
        </w:rPr>
        <w:t xml:space="preserve">The UE is transmitting only on one CG occasion (i.e. no PHY cancelation): In this case, the gNB will not be aware that a second PDU for an overlapping CG occasion has been delivered and cannot take any action here. For the earlier delivered PDU, the UE may use the RAN2 agreed Rel-16 autonomous CG retransmission mechanism or wait for </w:t>
      </w:r>
      <w:r w:rsidR="00086781">
        <w:rPr>
          <w:sz w:val="22"/>
          <w:szCs w:val="22"/>
          <w:lang w:val="en-US" w:eastAsia="zh-CN"/>
        </w:rPr>
        <w:t>an</w:t>
      </w:r>
      <w:r>
        <w:rPr>
          <w:sz w:val="22"/>
          <w:szCs w:val="22"/>
          <w:lang w:val="en-US" w:eastAsia="zh-CN"/>
        </w:rPr>
        <w:t xml:space="preserve"> </w:t>
      </w:r>
      <w:bookmarkStart w:id="2" w:name="_GoBack"/>
      <w:bookmarkEnd w:id="2"/>
      <w:r>
        <w:rPr>
          <w:sz w:val="22"/>
          <w:szCs w:val="22"/>
          <w:lang w:val="en-US" w:eastAsia="zh-CN"/>
        </w:rPr>
        <w:t xml:space="preserve">RLC re-transmission request by the gNB. Both will introduce a </w:t>
      </w:r>
      <w:r w:rsidR="005A555B">
        <w:rPr>
          <w:sz w:val="22"/>
          <w:szCs w:val="22"/>
          <w:lang w:val="en-US" w:eastAsia="zh-CN"/>
        </w:rPr>
        <w:t>(</w:t>
      </w:r>
      <w:r>
        <w:rPr>
          <w:sz w:val="22"/>
          <w:szCs w:val="22"/>
          <w:lang w:val="en-US" w:eastAsia="zh-CN"/>
        </w:rPr>
        <w:t>lot of</w:t>
      </w:r>
      <w:r w:rsidR="005A555B">
        <w:rPr>
          <w:sz w:val="22"/>
          <w:szCs w:val="22"/>
          <w:lang w:val="en-US" w:eastAsia="zh-CN"/>
        </w:rPr>
        <w:t>)</w:t>
      </w:r>
      <w:r>
        <w:rPr>
          <w:sz w:val="22"/>
          <w:szCs w:val="22"/>
          <w:lang w:val="en-US" w:eastAsia="zh-CN"/>
        </w:rPr>
        <w:t xml:space="preserve"> </w:t>
      </w:r>
      <w:r w:rsidRPr="00255429">
        <w:rPr>
          <w:sz w:val="22"/>
          <w:szCs w:val="22"/>
          <w:u w:val="single"/>
          <w:lang w:val="en-US" w:eastAsia="zh-CN"/>
        </w:rPr>
        <w:t>delay for the deprioritized CG PDU</w:t>
      </w:r>
      <w:r>
        <w:rPr>
          <w:sz w:val="22"/>
          <w:szCs w:val="22"/>
          <w:lang w:val="en-US" w:eastAsia="zh-CN"/>
        </w:rPr>
        <w:t xml:space="preserve">, which may be latency critical as well (especially in case of HP CGs). </w:t>
      </w:r>
    </w:p>
    <w:p w14:paraId="102A23E7" w14:textId="77777777" w:rsidR="00255429" w:rsidRDefault="00255429" w:rsidP="00255429">
      <w:pPr>
        <w:pStyle w:val="ListParagraph"/>
        <w:numPr>
          <w:ilvl w:val="0"/>
          <w:numId w:val="9"/>
        </w:numPr>
        <w:jc w:val="both"/>
        <w:rPr>
          <w:sz w:val="22"/>
          <w:szCs w:val="22"/>
          <w:lang w:val="en-US" w:eastAsia="zh-CN"/>
        </w:rPr>
      </w:pPr>
      <w:r>
        <w:rPr>
          <w:sz w:val="22"/>
          <w:szCs w:val="22"/>
          <w:lang w:val="en-US" w:eastAsia="zh-CN"/>
        </w:rPr>
        <w:t xml:space="preserve">In case the UE has started the CG PUSCH transmission and would cancel it to start transmission of the CG PUSCH with higher LCH priority, one would need to look on how to distinguish different CG configurations – especially if the intention of the overlapping CGs has been to reduce the alignment delay. </w:t>
      </w:r>
    </w:p>
    <w:p w14:paraId="4BCDD039" w14:textId="2D115736" w:rsidR="00255429" w:rsidRDefault="00255429" w:rsidP="00255429">
      <w:pPr>
        <w:pStyle w:val="ListParagraph"/>
        <w:jc w:val="both"/>
        <w:rPr>
          <w:sz w:val="22"/>
          <w:szCs w:val="22"/>
          <w:lang w:val="en-US" w:eastAsia="zh-CN"/>
        </w:rPr>
      </w:pPr>
      <w:r>
        <w:rPr>
          <w:sz w:val="22"/>
          <w:szCs w:val="22"/>
          <w:lang w:val="en-US" w:eastAsia="zh-CN"/>
        </w:rPr>
        <w:t>If the gNB operates with overlapping CGs in time and frequency, the starting point of the transmission can be used as a low overhead option to distinguish different CGs</w:t>
      </w:r>
      <w:r w:rsidR="002C4AD6">
        <w:rPr>
          <w:sz w:val="22"/>
          <w:szCs w:val="22"/>
          <w:lang w:val="en-US" w:eastAsia="zh-CN"/>
        </w:rPr>
        <w:t xml:space="preserve"> by having the same DMRS for all the CGs and identify the starting point (and corresponding CG configuration) by the first detection of the DMRS</w:t>
      </w:r>
      <w:r>
        <w:rPr>
          <w:sz w:val="22"/>
          <w:szCs w:val="22"/>
          <w:lang w:val="en-US" w:eastAsia="zh-CN"/>
        </w:rPr>
        <w:t xml:space="preserve">.   </w:t>
      </w:r>
    </w:p>
    <w:p w14:paraId="51E0F856" w14:textId="14D7F1E8" w:rsidR="00255429" w:rsidRDefault="002C4AD6" w:rsidP="00255429">
      <w:pPr>
        <w:pStyle w:val="ListParagraph"/>
        <w:jc w:val="both"/>
        <w:rPr>
          <w:sz w:val="22"/>
          <w:szCs w:val="22"/>
          <w:lang w:val="en-US" w:eastAsia="zh-CN"/>
        </w:rPr>
      </w:pPr>
      <w:r>
        <w:rPr>
          <w:noProof/>
          <w:sz w:val="22"/>
          <w:szCs w:val="22"/>
          <w:lang w:val="en-US" w:eastAsia="zh-CN"/>
        </w:rPr>
        <w:t xml:space="preserve">     </w:t>
      </w:r>
      <w:r w:rsidR="00255429">
        <w:rPr>
          <w:noProof/>
          <w:sz w:val="22"/>
          <w:szCs w:val="22"/>
          <w:lang w:val="en-US" w:eastAsia="zh-CN"/>
        </w:rPr>
        <w:drawing>
          <wp:inline distT="0" distB="0" distL="0" distR="0" wp14:anchorId="7E2FC70D" wp14:editId="145918DC">
            <wp:extent cx="5288508" cy="119153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56660" cy="1229417"/>
                    </a:xfrm>
                    <a:prstGeom prst="rect">
                      <a:avLst/>
                    </a:prstGeom>
                    <a:noFill/>
                  </pic:spPr>
                </pic:pic>
              </a:graphicData>
            </a:graphic>
          </wp:inline>
        </w:drawing>
      </w:r>
    </w:p>
    <w:p w14:paraId="0C644673" w14:textId="3CBCC13B" w:rsidR="00255429" w:rsidRDefault="002C4AD6" w:rsidP="00255429">
      <w:pPr>
        <w:pStyle w:val="ListParagraph"/>
        <w:jc w:val="both"/>
        <w:rPr>
          <w:sz w:val="22"/>
          <w:szCs w:val="22"/>
          <w:lang w:val="en-US" w:eastAsia="zh-CN"/>
        </w:rPr>
      </w:pPr>
      <w:r>
        <w:rPr>
          <w:sz w:val="22"/>
          <w:szCs w:val="22"/>
          <w:lang w:val="en-US" w:eastAsia="zh-CN"/>
        </w:rPr>
        <w:t xml:space="preserve">Clearly with the intended change by RAN2, this would not be possible for the gNB anymore and the gNB would need to utilize different DMRS (or different f-resources) for overlapping CGs in order to distinguish a stopped / canceled transmission from the start of a new CG transmission – both </w:t>
      </w:r>
      <w:r w:rsidR="00A40353">
        <w:rPr>
          <w:sz w:val="22"/>
          <w:szCs w:val="22"/>
          <w:lang w:val="en-US" w:eastAsia="zh-CN"/>
        </w:rPr>
        <w:t xml:space="preserve">of </w:t>
      </w:r>
      <w:r>
        <w:rPr>
          <w:sz w:val="22"/>
          <w:szCs w:val="22"/>
          <w:lang w:val="en-US" w:eastAsia="zh-CN"/>
        </w:rPr>
        <w:t xml:space="preserve">which </w:t>
      </w:r>
      <w:r w:rsidRPr="002C4AD6">
        <w:rPr>
          <w:sz w:val="22"/>
          <w:szCs w:val="22"/>
          <w:u w:val="single"/>
          <w:lang w:val="en-US" w:eastAsia="zh-CN"/>
        </w:rPr>
        <w:t>reduces the multiplexing capabilities for CG operation</w:t>
      </w:r>
      <w:r>
        <w:rPr>
          <w:sz w:val="22"/>
          <w:szCs w:val="22"/>
          <w:lang w:val="en-US" w:eastAsia="zh-CN"/>
        </w:rPr>
        <w:t xml:space="preserve">. </w:t>
      </w:r>
    </w:p>
    <w:p w14:paraId="5FE26E12" w14:textId="61C92872" w:rsidR="002C4AD6" w:rsidRDefault="002C4AD6" w:rsidP="00255429">
      <w:pPr>
        <w:pStyle w:val="ListParagraph"/>
        <w:jc w:val="both"/>
        <w:rPr>
          <w:sz w:val="22"/>
          <w:szCs w:val="22"/>
          <w:lang w:val="en-US" w:eastAsia="zh-CN"/>
        </w:rPr>
      </w:pPr>
      <w:r>
        <w:rPr>
          <w:sz w:val="22"/>
          <w:szCs w:val="22"/>
          <w:lang w:val="en-US" w:eastAsia="zh-CN"/>
        </w:rPr>
        <w:t>In addition, based on the current RAN1 operation, the gNB does not need to constantly check if a started CG PUSCH occasion is stopped (if only having a CG PUSCH of the same priority overlapping)</w:t>
      </w:r>
      <w:r w:rsidR="005A555B">
        <w:rPr>
          <w:sz w:val="22"/>
          <w:szCs w:val="22"/>
          <w:lang w:val="en-US" w:eastAsia="zh-CN"/>
        </w:rPr>
        <w:t>,</w:t>
      </w:r>
      <w:r>
        <w:rPr>
          <w:sz w:val="22"/>
          <w:szCs w:val="22"/>
          <w:lang w:val="en-US" w:eastAsia="zh-CN"/>
        </w:rPr>
        <w:t xml:space="preserve"> </w:t>
      </w:r>
      <w:r w:rsidR="005A555B">
        <w:rPr>
          <w:sz w:val="22"/>
          <w:szCs w:val="22"/>
          <w:lang w:val="en-US" w:eastAsia="zh-CN"/>
        </w:rPr>
        <w:t>as t</w:t>
      </w:r>
      <w:r>
        <w:rPr>
          <w:sz w:val="22"/>
          <w:szCs w:val="22"/>
          <w:lang w:val="en-US" w:eastAsia="zh-CN"/>
        </w:rPr>
        <w:t xml:space="preserve">his clearly will </w:t>
      </w:r>
      <w:r w:rsidRPr="002C4AD6">
        <w:rPr>
          <w:sz w:val="22"/>
          <w:szCs w:val="22"/>
          <w:u w:val="single"/>
          <w:lang w:val="en-US" w:eastAsia="zh-CN"/>
        </w:rPr>
        <w:t>increase the gNB complexity</w:t>
      </w:r>
      <w:r w:rsidR="005A555B">
        <w:rPr>
          <w:sz w:val="22"/>
          <w:szCs w:val="22"/>
          <w:lang w:val="en-US" w:eastAsia="zh-CN"/>
        </w:rPr>
        <w:t>;</w:t>
      </w:r>
      <w:r>
        <w:rPr>
          <w:sz w:val="22"/>
          <w:szCs w:val="22"/>
          <w:lang w:val="en-US" w:eastAsia="zh-CN"/>
        </w:rPr>
        <w:t xml:space="preserve"> especially if the gNB would otherwise only operate with a single PHY priority. </w:t>
      </w:r>
    </w:p>
    <w:p w14:paraId="4214FF63" w14:textId="77777777" w:rsidR="00255429" w:rsidRDefault="00255429" w:rsidP="00FB5B0A">
      <w:pPr>
        <w:jc w:val="both"/>
        <w:rPr>
          <w:sz w:val="22"/>
          <w:szCs w:val="22"/>
          <w:lang w:val="en-US" w:eastAsia="zh-CN"/>
        </w:rPr>
      </w:pPr>
    </w:p>
    <w:p w14:paraId="58495105" w14:textId="0F4D8F8B" w:rsidR="00FB5B0A" w:rsidRPr="00FB5B0A" w:rsidRDefault="00FB5B0A" w:rsidP="00FB5B0A">
      <w:pPr>
        <w:jc w:val="both"/>
        <w:rPr>
          <w:b/>
          <w:bCs/>
          <w:i/>
          <w:iCs/>
          <w:sz w:val="22"/>
          <w:szCs w:val="22"/>
          <w:lang w:val="en-US" w:eastAsia="zh-CN"/>
        </w:rPr>
      </w:pPr>
      <w:r w:rsidRPr="00FB5B0A">
        <w:rPr>
          <w:b/>
          <w:bCs/>
          <w:i/>
          <w:iCs/>
          <w:sz w:val="22"/>
          <w:szCs w:val="22"/>
          <w:lang w:val="en-US" w:eastAsia="zh-CN"/>
        </w:rPr>
        <w:t xml:space="preserve">Observation: Changing the PHY behavior as suggested by RAN2, will lead to unnecessary increase in </w:t>
      </w:r>
      <w:r w:rsidR="002C4AD6">
        <w:rPr>
          <w:b/>
          <w:bCs/>
          <w:i/>
          <w:iCs/>
          <w:sz w:val="22"/>
          <w:szCs w:val="22"/>
          <w:lang w:val="en-US" w:eastAsia="zh-CN"/>
        </w:rPr>
        <w:t xml:space="preserve">gNB complexity, </w:t>
      </w:r>
      <w:r w:rsidRPr="00FB5B0A">
        <w:rPr>
          <w:b/>
          <w:bCs/>
          <w:i/>
          <w:iCs/>
          <w:sz w:val="22"/>
          <w:szCs w:val="22"/>
          <w:lang w:val="en-US" w:eastAsia="zh-CN"/>
        </w:rPr>
        <w:t xml:space="preserve">DL control load, </w:t>
      </w:r>
      <w:r w:rsidR="006D2776">
        <w:rPr>
          <w:b/>
          <w:bCs/>
          <w:i/>
          <w:iCs/>
          <w:sz w:val="22"/>
          <w:szCs w:val="22"/>
          <w:lang w:val="en-US" w:eastAsia="zh-CN"/>
        </w:rPr>
        <w:t xml:space="preserve">reduced </w:t>
      </w:r>
      <w:r w:rsidR="002C4AD6">
        <w:rPr>
          <w:b/>
          <w:bCs/>
          <w:i/>
          <w:iCs/>
          <w:sz w:val="22"/>
          <w:szCs w:val="22"/>
          <w:lang w:val="en-US" w:eastAsia="zh-CN"/>
        </w:rPr>
        <w:t xml:space="preserve">DL &amp; </w:t>
      </w:r>
      <w:r w:rsidRPr="00FB5B0A">
        <w:rPr>
          <w:b/>
          <w:bCs/>
          <w:i/>
          <w:iCs/>
          <w:sz w:val="22"/>
          <w:szCs w:val="22"/>
          <w:lang w:val="en-US" w:eastAsia="zh-CN"/>
        </w:rPr>
        <w:t>UL system efficiency</w:t>
      </w:r>
      <w:r w:rsidR="002C4AD6">
        <w:rPr>
          <w:b/>
          <w:bCs/>
          <w:i/>
          <w:iCs/>
          <w:sz w:val="22"/>
          <w:szCs w:val="22"/>
          <w:lang w:val="en-US" w:eastAsia="zh-CN"/>
        </w:rPr>
        <w:t>, reduced inter-UE CG PUSCH multiplexing capabilities</w:t>
      </w:r>
      <w:r w:rsidRPr="00FB5B0A">
        <w:rPr>
          <w:b/>
          <w:bCs/>
          <w:i/>
          <w:iCs/>
          <w:sz w:val="22"/>
          <w:szCs w:val="22"/>
          <w:lang w:val="en-US" w:eastAsia="zh-CN"/>
        </w:rPr>
        <w:t xml:space="preserve"> and especially unintended (uncontrollable) HARQ</w:t>
      </w:r>
      <w:r w:rsidR="00D1663E">
        <w:rPr>
          <w:b/>
          <w:bCs/>
          <w:i/>
          <w:iCs/>
          <w:sz w:val="22"/>
          <w:szCs w:val="22"/>
          <w:lang w:val="en-US" w:eastAsia="zh-CN"/>
        </w:rPr>
        <w:t>-ACK</w:t>
      </w:r>
      <w:r w:rsidRPr="00FB5B0A">
        <w:rPr>
          <w:b/>
          <w:bCs/>
          <w:i/>
          <w:iCs/>
          <w:sz w:val="22"/>
          <w:szCs w:val="22"/>
          <w:lang w:val="en-US" w:eastAsia="zh-CN"/>
        </w:rPr>
        <w:t xml:space="preserve"> dropping affecting the DL URLLC performance. </w:t>
      </w:r>
    </w:p>
    <w:p w14:paraId="34EEFEB2" w14:textId="23A2C556" w:rsidR="00FB5B0A" w:rsidRDefault="00FB5B0A" w:rsidP="00FB5B0A">
      <w:pPr>
        <w:jc w:val="both"/>
        <w:rPr>
          <w:sz w:val="22"/>
          <w:szCs w:val="22"/>
          <w:lang w:val="en-US" w:eastAsia="zh-CN"/>
        </w:rPr>
      </w:pPr>
      <w:r>
        <w:rPr>
          <w:sz w:val="22"/>
          <w:szCs w:val="22"/>
          <w:lang w:val="en-US" w:eastAsia="zh-CN"/>
        </w:rPr>
        <w:t>Therefore, we propose to not change the PHY intra-UE multiplexing</w:t>
      </w:r>
      <w:r w:rsidR="006D2776">
        <w:rPr>
          <w:sz w:val="22"/>
          <w:szCs w:val="22"/>
          <w:lang w:val="en-US" w:eastAsia="zh-CN"/>
        </w:rPr>
        <w:t>/prioritization</w:t>
      </w:r>
      <w:r>
        <w:rPr>
          <w:sz w:val="22"/>
          <w:szCs w:val="22"/>
          <w:lang w:val="en-US" w:eastAsia="zh-CN"/>
        </w:rPr>
        <w:t xml:space="preserve"> behavior and reply to RAN2 correspondingly. </w:t>
      </w:r>
    </w:p>
    <w:p w14:paraId="656C718E" w14:textId="19CCC09A" w:rsidR="00FB5B0A" w:rsidRPr="00FB5B0A" w:rsidRDefault="00FB5B0A" w:rsidP="00FB5B0A">
      <w:pPr>
        <w:jc w:val="both"/>
        <w:rPr>
          <w:b/>
          <w:bCs/>
          <w:sz w:val="22"/>
          <w:szCs w:val="22"/>
          <w:lang w:val="en-US" w:eastAsia="zh-CN"/>
        </w:rPr>
      </w:pPr>
      <w:r w:rsidRPr="00FB5B0A">
        <w:rPr>
          <w:b/>
          <w:bCs/>
          <w:sz w:val="22"/>
          <w:szCs w:val="22"/>
          <w:lang w:val="en-US" w:eastAsia="zh-CN"/>
        </w:rPr>
        <w:t xml:space="preserve">Proposal: </w:t>
      </w:r>
      <w:r>
        <w:rPr>
          <w:b/>
          <w:bCs/>
          <w:sz w:val="22"/>
          <w:szCs w:val="22"/>
          <w:lang w:val="en-US" w:eastAsia="zh-CN"/>
        </w:rPr>
        <w:t xml:space="preserve">RAN1 </w:t>
      </w:r>
      <w:r w:rsidR="006D2776">
        <w:rPr>
          <w:b/>
          <w:bCs/>
          <w:sz w:val="22"/>
          <w:szCs w:val="22"/>
          <w:lang w:val="en-US" w:eastAsia="zh-CN"/>
        </w:rPr>
        <w:t xml:space="preserve">does </w:t>
      </w:r>
      <w:r>
        <w:rPr>
          <w:b/>
          <w:bCs/>
          <w:sz w:val="22"/>
          <w:szCs w:val="22"/>
          <w:lang w:val="en-US" w:eastAsia="zh-CN"/>
        </w:rPr>
        <w:t>not change the</w:t>
      </w:r>
      <w:r w:rsidR="00DB41D4">
        <w:rPr>
          <w:b/>
          <w:bCs/>
          <w:sz w:val="22"/>
          <w:szCs w:val="22"/>
          <w:lang w:val="en-US" w:eastAsia="zh-CN"/>
        </w:rPr>
        <w:t xml:space="preserve"> agreed</w:t>
      </w:r>
      <w:r>
        <w:rPr>
          <w:b/>
          <w:bCs/>
          <w:sz w:val="22"/>
          <w:szCs w:val="22"/>
          <w:lang w:val="en-US" w:eastAsia="zh-CN"/>
        </w:rPr>
        <w:t xml:space="preserve"> intra-UE UL multiplexing behavior </w:t>
      </w:r>
      <w:r w:rsidR="00DB41D4">
        <w:rPr>
          <w:b/>
          <w:bCs/>
          <w:sz w:val="22"/>
          <w:szCs w:val="22"/>
          <w:lang w:val="en-US" w:eastAsia="zh-CN"/>
        </w:rPr>
        <w:t xml:space="preserve">in PHY </w:t>
      </w:r>
      <w:r>
        <w:rPr>
          <w:b/>
          <w:bCs/>
          <w:sz w:val="22"/>
          <w:szCs w:val="22"/>
          <w:lang w:val="en-US" w:eastAsia="zh-CN"/>
        </w:rPr>
        <w:t xml:space="preserve">for </w:t>
      </w:r>
      <w:r w:rsidR="00DB41D4">
        <w:rPr>
          <w:b/>
          <w:bCs/>
          <w:sz w:val="22"/>
          <w:szCs w:val="22"/>
          <w:lang w:val="en-US" w:eastAsia="zh-CN"/>
        </w:rPr>
        <w:t>UL transmissions</w:t>
      </w:r>
      <w:r>
        <w:rPr>
          <w:b/>
          <w:bCs/>
          <w:sz w:val="22"/>
          <w:szCs w:val="22"/>
          <w:lang w:val="en-US" w:eastAsia="zh-CN"/>
        </w:rPr>
        <w:t xml:space="preserve"> of the </w:t>
      </w:r>
      <w:r>
        <w:rPr>
          <w:b/>
          <w:bCs/>
          <w:sz w:val="22"/>
          <w:szCs w:val="22"/>
          <w:lang w:val="en-US" w:eastAsia="zh-CN"/>
        </w:rPr>
        <w:t xml:space="preserve">same PHY priority and inform RAN2 about this decision. </w:t>
      </w:r>
    </w:p>
    <w:p w14:paraId="6DAB5BCC" w14:textId="30838C95" w:rsidR="009B4196" w:rsidRPr="00740140" w:rsidRDefault="009B4196" w:rsidP="009B4196">
      <w:pPr>
        <w:pStyle w:val="Heading1"/>
        <w:rPr>
          <w:lang w:val="en-US" w:eastAsia="zh-CN"/>
        </w:rPr>
      </w:pPr>
      <w:r>
        <w:rPr>
          <w:lang w:val="en-US"/>
        </w:rPr>
        <w:lastRenderedPageBreak/>
        <w:t>3</w:t>
      </w:r>
      <w:r w:rsidRPr="00740140">
        <w:rPr>
          <w:lang w:val="en-US"/>
        </w:rPr>
        <w:tab/>
      </w:r>
      <w:r>
        <w:rPr>
          <w:lang w:val="en-US"/>
        </w:rPr>
        <w:t>Conclusions</w:t>
      </w:r>
    </w:p>
    <w:p w14:paraId="444C013A" w14:textId="77777777" w:rsidR="00951861" w:rsidRDefault="00166EC7" w:rsidP="00166EC7">
      <w:pPr>
        <w:rPr>
          <w:sz w:val="22"/>
          <w:szCs w:val="22"/>
          <w:lang w:val="en-US" w:eastAsia="zh-CN"/>
        </w:rPr>
      </w:pPr>
      <w:r w:rsidRPr="00740140">
        <w:rPr>
          <w:sz w:val="22"/>
          <w:szCs w:val="22"/>
          <w:lang w:val="en-US" w:eastAsia="zh-CN"/>
        </w:rPr>
        <w:t>In this contribution</w:t>
      </w:r>
      <w:r w:rsidR="00737CB7" w:rsidRPr="00740140">
        <w:rPr>
          <w:sz w:val="22"/>
          <w:szCs w:val="22"/>
          <w:lang w:val="en-US" w:eastAsia="zh-CN"/>
        </w:rPr>
        <w:t xml:space="preserve">, we </w:t>
      </w:r>
      <w:r w:rsidR="00E64E14" w:rsidRPr="00740140">
        <w:rPr>
          <w:sz w:val="22"/>
          <w:szCs w:val="22"/>
          <w:lang w:val="en-US" w:eastAsia="zh-CN"/>
        </w:rPr>
        <w:t xml:space="preserve">discussed </w:t>
      </w:r>
      <w:r w:rsidR="00AE228E" w:rsidRPr="00740140">
        <w:rPr>
          <w:sz w:val="22"/>
          <w:szCs w:val="22"/>
          <w:lang w:val="en-US" w:eastAsia="zh-CN"/>
        </w:rPr>
        <w:t>the</w:t>
      </w:r>
      <w:r w:rsidR="00CD44AC" w:rsidRPr="00740140">
        <w:rPr>
          <w:sz w:val="22"/>
          <w:szCs w:val="22"/>
          <w:lang w:val="en-US" w:eastAsia="zh-CN"/>
        </w:rPr>
        <w:t xml:space="preserve"> </w:t>
      </w:r>
      <w:r w:rsidR="00951861">
        <w:rPr>
          <w:sz w:val="22"/>
          <w:szCs w:val="22"/>
          <w:lang w:val="en-US" w:eastAsia="zh-CN"/>
        </w:rPr>
        <w:t xml:space="preserve">LS from RAN2 on intra-UE prioritization, where a gap between the RAN1 and RAN2 decisions / specifications has been raised. </w:t>
      </w:r>
    </w:p>
    <w:p w14:paraId="6C5E08DE" w14:textId="4AF9CB91" w:rsidR="00116546" w:rsidRDefault="00951861" w:rsidP="00166EC7">
      <w:pPr>
        <w:rPr>
          <w:sz w:val="22"/>
          <w:szCs w:val="22"/>
          <w:lang w:val="en-US" w:eastAsia="zh-CN"/>
        </w:rPr>
      </w:pPr>
      <w:r>
        <w:rPr>
          <w:sz w:val="22"/>
          <w:szCs w:val="22"/>
          <w:lang w:val="en-US" w:eastAsia="zh-CN"/>
        </w:rPr>
        <w:t xml:space="preserve">Based on the discussions, the following is proposed: </w:t>
      </w:r>
    </w:p>
    <w:bookmarkEnd w:id="0"/>
    <w:bookmarkEnd w:id="1"/>
    <w:p w14:paraId="4CF6E7EF" w14:textId="77777777" w:rsidR="003C1002" w:rsidRPr="003C1002" w:rsidRDefault="003C1002" w:rsidP="003C1002">
      <w:pPr>
        <w:pStyle w:val="ListParagraph"/>
        <w:numPr>
          <w:ilvl w:val="0"/>
          <w:numId w:val="11"/>
        </w:numPr>
        <w:ind w:left="357" w:hanging="357"/>
        <w:contextualSpacing w:val="0"/>
        <w:jc w:val="both"/>
        <w:rPr>
          <w:b/>
          <w:bCs/>
          <w:i/>
          <w:iCs/>
          <w:sz w:val="22"/>
          <w:szCs w:val="22"/>
          <w:lang w:val="en-US" w:eastAsia="zh-CN"/>
        </w:rPr>
      </w:pPr>
      <w:r w:rsidRPr="003C1002">
        <w:rPr>
          <w:b/>
          <w:bCs/>
          <w:i/>
          <w:iCs/>
          <w:sz w:val="22"/>
          <w:szCs w:val="22"/>
          <w:lang w:val="en-US" w:eastAsia="zh-CN"/>
        </w:rPr>
        <w:t xml:space="preserve">Observation: Changing the PHY behavior as suggested by RAN2, will lead to unnecessary increase in gNB complexity, DL control load, reduced DL &amp; UL system efficiency, reduced inter-UE CG PUSCH multiplexing capabilities and especially unintended (uncontrollable) HARQ-ACK dropping affecting the DL URLLC performance. </w:t>
      </w:r>
    </w:p>
    <w:p w14:paraId="372C8FD2" w14:textId="77777777" w:rsidR="003C1002" w:rsidRPr="003C1002" w:rsidRDefault="003C1002" w:rsidP="003C1002">
      <w:pPr>
        <w:pStyle w:val="ListParagraph"/>
        <w:numPr>
          <w:ilvl w:val="0"/>
          <w:numId w:val="11"/>
        </w:numPr>
        <w:jc w:val="both"/>
        <w:rPr>
          <w:b/>
          <w:bCs/>
          <w:sz w:val="22"/>
          <w:szCs w:val="22"/>
          <w:lang w:val="en-US" w:eastAsia="zh-CN"/>
        </w:rPr>
      </w:pPr>
      <w:r w:rsidRPr="003C1002">
        <w:rPr>
          <w:b/>
          <w:bCs/>
          <w:sz w:val="22"/>
          <w:szCs w:val="22"/>
          <w:lang w:val="en-US" w:eastAsia="zh-CN"/>
        </w:rPr>
        <w:t xml:space="preserve">Proposal: RAN1 does not change the agreed intra-UE UL multiplexing behavior in PHY for UL transmissions of the same PHY priority and inform RAN2 about this decision. </w:t>
      </w:r>
    </w:p>
    <w:p w14:paraId="395F6484" w14:textId="195DA87F" w:rsidR="00357481" w:rsidRDefault="00357481">
      <w:pPr>
        <w:spacing w:after="0"/>
        <w:rPr>
          <w:rFonts w:ascii="Arial" w:hAnsi="Arial"/>
          <w:sz w:val="36"/>
          <w:lang w:val="en-US"/>
        </w:rPr>
      </w:pPr>
    </w:p>
    <w:p w14:paraId="3E31B8E2" w14:textId="77777777" w:rsidR="00FF4D03" w:rsidRPr="00740140" w:rsidRDefault="00FF4D03" w:rsidP="00FF4D03">
      <w:pPr>
        <w:autoSpaceDE w:val="0"/>
        <w:autoSpaceDN w:val="0"/>
        <w:adjustRightInd w:val="0"/>
        <w:snapToGrid w:val="0"/>
        <w:spacing w:after="120"/>
        <w:contextualSpacing/>
        <w:jc w:val="both"/>
        <w:rPr>
          <w:b/>
          <w:bCs/>
          <w:lang w:val="en-US"/>
        </w:rPr>
      </w:pPr>
    </w:p>
    <w:sectPr w:rsidR="00FF4D03" w:rsidRPr="00740140" w:rsidSect="00112C4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E1CA3" w14:textId="77777777" w:rsidR="00816CD0" w:rsidRDefault="00816CD0">
      <w:r>
        <w:separator/>
      </w:r>
    </w:p>
  </w:endnote>
  <w:endnote w:type="continuationSeparator" w:id="0">
    <w:p w14:paraId="249820BC" w14:textId="77777777" w:rsidR="00816CD0" w:rsidRDefault="00816CD0">
      <w:r>
        <w:continuationSeparator/>
      </w:r>
    </w:p>
  </w:endnote>
  <w:endnote w:type="continuationNotice" w:id="1">
    <w:p w14:paraId="7A75A3D1" w14:textId="77777777" w:rsidR="00816CD0" w:rsidRDefault="00816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F4E1B" w14:textId="77777777" w:rsidR="00816CD0" w:rsidRDefault="00816CD0">
      <w:r>
        <w:separator/>
      </w:r>
    </w:p>
  </w:footnote>
  <w:footnote w:type="continuationSeparator" w:id="0">
    <w:p w14:paraId="76FDDFAE" w14:textId="77777777" w:rsidR="00816CD0" w:rsidRDefault="00816CD0">
      <w:r>
        <w:continuationSeparator/>
      </w:r>
    </w:p>
  </w:footnote>
  <w:footnote w:type="continuationNotice" w:id="1">
    <w:p w14:paraId="009937F3" w14:textId="77777777" w:rsidR="00816CD0" w:rsidRDefault="00816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05E63" w:rsidRDefault="00B05E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E76FA"/>
    <w:multiLevelType w:val="hybridMultilevel"/>
    <w:tmpl w:val="27D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439574B5"/>
    <w:multiLevelType w:val="hybridMultilevel"/>
    <w:tmpl w:val="6EE0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E83186"/>
    <w:multiLevelType w:val="hybridMultilevel"/>
    <w:tmpl w:val="5DC26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
  </w:num>
  <w:num w:numId="4">
    <w:abstractNumId w:val="4"/>
  </w:num>
  <w:num w:numId="5">
    <w:abstractNumId w:val="5"/>
  </w:num>
  <w:num w:numId="6">
    <w:abstractNumId w:val="0"/>
  </w:num>
  <w:num w:numId="7">
    <w:abstractNumId w:val="9"/>
  </w:num>
  <w:num w:numId="8">
    <w:abstractNumId w:val="10"/>
  </w:num>
  <w:num w:numId="9">
    <w:abstractNumId w:val="3"/>
  </w:num>
  <w:num w:numId="10">
    <w:abstractNumId w:val="8"/>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4533"/>
    <w:rsid w:val="00024860"/>
    <w:rsid w:val="00025F38"/>
    <w:rsid w:val="000269D0"/>
    <w:rsid w:val="00026BC5"/>
    <w:rsid w:val="00026BD7"/>
    <w:rsid w:val="000277F8"/>
    <w:rsid w:val="00027A0D"/>
    <w:rsid w:val="000305A8"/>
    <w:rsid w:val="000310F0"/>
    <w:rsid w:val="00032316"/>
    <w:rsid w:val="00033E3D"/>
    <w:rsid w:val="00033F9C"/>
    <w:rsid w:val="00034226"/>
    <w:rsid w:val="00034754"/>
    <w:rsid w:val="00034869"/>
    <w:rsid w:val="000348E9"/>
    <w:rsid w:val="000376C4"/>
    <w:rsid w:val="0004127E"/>
    <w:rsid w:val="000412A7"/>
    <w:rsid w:val="000418EB"/>
    <w:rsid w:val="00041CBC"/>
    <w:rsid w:val="00041E15"/>
    <w:rsid w:val="00041E19"/>
    <w:rsid w:val="00042463"/>
    <w:rsid w:val="000459C2"/>
    <w:rsid w:val="00045FDD"/>
    <w:rsid w:val="000472AC"/>
    <w:rsid w:val="00047B1D"/>
    <w:rsid w:val="00050274"/>
    <w:rsid w:val="000503D6"/>
    <w:rsid w:val="00050770"/>
    <w:rsid w:val="00050B15"/>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64C4"/>
    <w:rsid w:val="00066831"/>
    <w:rsid w:val="000677C8"/>
    <w:rsid w:val="00067F13"/>
    <w:rsid w:val="0007157C"/>
    <w:rsid w:val="000721B1"/>
    <w:rsid w:val="000725DB"/>
    <w:rsid w:val="000735F2"/>
    <w:rsid w:val="0007468B"/>
    <w:rsid w:val="00075711"/>
    <w:rsid w:val="00076359"/>
    <w:rsid w:val="00076BDA"/>
    <w:rsid w:val="000775BE"/>
    <w:rsid w:val="0007799F"/>
    <w:rsid w:val="00077BBD"/>
    <w:rsid w:val="00080B39"/>
    <w:rsid w:val="00081584"/>
    <w:rsid w:val="00083010"/>
    <w:rsid w:val="000834A2"/>
    <w:rsid w:val="0008358A"/>
    <w:rsid w:val="00084191"/>
    <w:rsid w:val="000842F9"/>
    <w:rsid w:val="0008465C"/>
    <w:rsid w:val="0008466C"/>
    <w:rsid w:val="00084A4A"/>
    <w:rsid w:val="00084BA7"/>
    <w:rsid w:val="00084CDC"/>
    <w:rsid w:val="00086249"/>
    <w:rsid w:val="000862F2"/>
    <w:rsid w:val="00086462"/>
    <w:rsid w:val="00086781"/>
    <w:rsid w:val="000867DB"/>
    <w:rsid w:val="000869D4"/>
    <w:rsid w:val="00086FE0"/>
    <w:rsid w:val="00090554"/>
    <w:rsid w:val="00092693"/>
    <w:rsid w:val="00093088"/>
    <w:rsid w:val="00093396"/>
    <w:rsid w:val="000938E7"/>
    <w:rsid w:val="0009392C"/>
    <w:rsid w:val="00093C13"/>
    <w:rsid w:val="00094214"/>
    <w:rsid w:val="00094BBB"/>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31B"/>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68D4"/>
    <w:rsid w:val="000F7850"/>
    <w:rsid w:val="00101668"/>
    <w:rsid w:val="00101E70"/>
    <w:rsid w:val="0010295D"/>
    <w:rsid w:val="00102BDC"/>
    <w:rsid w:val="00104DB4"/>
    <w:rsid w:val="00105B71"/>
    <w:rsid w:val="0010636B"/>
    <w:rsid w:val="00106D34"/>
    <w:rsid w:val="001071E1"/>
    <w:rsid w:val="001077E9"/>
    <w:rsid w:val="00110CB3"/>
    <w:rsid w:val="00112C48"/>
    <w:rsid w:val="00112C9C"/>
    <w:rsid w:val="001141D1"/>
    <w:rsid w:val="0011519F"/>
    <w:rsid w:val="00115D56"/>
    <w:rsid w:val="00116546"/>
    <w:rsid w:val="00116BAD"/>
    <w:rsid w:val="0011726B"/>
    <w:rsid w:val="00117A0D"/>
    <w:rsid w:val="00120DF1"/>
    <w:rsid w:val="00120F3B"/>
    <w:rsid w:val="00121B0D"/>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D61"/>
    <w:rsid w:val="00160CB4"/>
    <w:rsid w:val="00161D04"/>
    <w:rsid w:val="00161F4B"/>
    <w:rsid w:val="00162578"/>
    <w:rsid w:val="00163E50"/>
    <w:rsid w:val="00163EE4"/>
    <w:rsid w:val="00164264"/>
    <w:rsid w:val="001642FF"/>
    <w:rsid w:val="00165CDB"/>
    <w:rsid w:val="001660A7"/>
    <w:rsid w:val="00166174"/>
    <w:rsid w:val="001664C2"/>
    <w:rsid w:val="00166EC7"/>
    <w:rsid w:val="001678AF"/>
    <w:rsid w:val="00167D54"/>
    <w:rsid w:val="00167FE6"/>
    <w:rsid w:val="001700DD"/>
    <w:rsid w:val="00171835"/>
    <w:rsid w:val="00171B4B"/>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2"/>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171"/>
    <w:rsid w:val="00197D87"/>
    <w:rsid w:val="001A08B3"/>
    <w:rsid w:val="001A0929"/>
    <w:rsid w:val="001A0E9D"/>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D71B2"/>
    <w:rsid w:val="001E01FC"/>
    <w:rsid w:val="001E1746"/>
    <w:rsid w:val="001E21AD"/>
    <w:rsid w:val="001E2235"/>
    <w:rsid w:val="001E24F6"/>
    <w:rsid w:val="001E3CF9"/>
    <w:rsid w:val="001E41F3"/>
    <w:rsid w:val="001E4866"/>
    <w:rsid w:val="001E5390"/>
    <w:rsid w:val="001E602E"/>
    <w:rsid w:val="001E64CA"/>
    <w:rsid w:val="001E6695"/>
    <w:rsid w:val="001E7E88"/>
    <w:rsid w:val="001F1E44"/>
    <w:rsid w:val="001F258E"/>
    <w:rsid w:val="001F2981"/>
    <w:rsid w:val="001F31AC"/>
    <w:rsid w:val="001F35AE"/>
    <w:rsid w:val="001F3EA1"/>
    <w:rsid w:val="001F4AF0"/>
    <w:rsid w:val="001F62B2"/>
    <w:rsid w:val="001F6FEC"/>
    <w:rsid w:val="001F78BD"/>
    <w:rsid w:val="001F7932"/>
    <w:rsid w:val="00200253"/>
    <w:rsid w:val="0020038B"/>
    <w:rsid w:val="00200D0F"/>
    <w:rsid w:val="00200F8A"/>
    <w:rsid w:val="00202263"/>
    <w:rsid w:val="0020232E"/>
    <w:rsid w:val="00202AB7"/>
    <w:rsid w:val="00204372"/>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4D9A"/>
    <w:rsid w:val="0024697F"/>
    <w:rsid w:val="00246A03"/>
    <w:rsid w:val="00246E30"/>
    <w:rsid w:val="0024713B"/>
    <w:rsid w:val="00247579"/>
    <w:rsid w:val="00247944"/>
    <w:rsid w:val="00250787"/>
    <w:rsid w:val="00251FF2"/>
    <w:rsid w:val="00252A2F"/>
    <w:rsid w:val="00252ADD"/>
    <w:rsid w:val="00253D55"/>
    <w:rsid w:val="00254354"/>
    <w:rsid w:val="002548E0"/>
    <w:rsid w:val="00255429"/>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DDB"/>
    <w:rsid w:val="002B416D"/>
    <w:rsid w:val="002B44B2"/>
    <w:rsid w:val="002B4A28"/>
    <w:rsid w:val="002B4E3F"/>
    <w:rsid w:val="002B542A"/>
    <w:rsid w:val="002B5741"/>
    <w:rsid w:val="002B6935"/>
    <w:rsid w:val="002B6E06"/>
    <w:rsid w:val="002C0D8C"/>
    <w:rsid w:val="002C2491"/>
    <w:rsid w:val="002C2C12"/>
    <w:rsid w:val="002C2CA6"/>
    <w:rsid w:val="002C4AD6"/>
    <w:rsid w:val="002C5E29"/>
    <w:rsid w:val="002C7E58"/>
    <w:rsid w:val="002D0020"/>
    <w:rsid w:val="002D1404"/>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044"/>
    <w:rsid w:val="002E4AA2"/>
    <w:rsid w:val="002E5270"/>
    <w:rsid w:val="002E5F3F"/>
    <w:rsid w:val="002E7E24"/>
    <w:rsid w:val="002F0571"/>
    <w:rsid w:val="002F1553"/>
    <w:rsid w:val="002F3316"/>
    <w:rsid w:val="002F397F"/>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323D"/>
    <w:rsid w:val="003134AF"/>
    <w:rsid w:val="00313740"/>
    <w:rsid w:val="003138E2"/>
    <w:rsid w:val="003145DE"/>
    <w:rsid w:val="003152E9"/>
    <w:rsid w:val="00315375"/>
    <w:rsid w:val="00315649"/>
    <w:rsid w:val="0031594F"/>
    <w:rsid w:val="00315F92"/>
    <w:rsid w:val="00317323"/>
    <w:rsid w:val="0031782A"/>
    <w:rsid w:val="00320DF1"/>
    <w:rsid w:val="00321833"/>
    <w:rsid w:val="0032265F"/>
    <w:rsid w:val="00322A8A"/>
    <w:rsid w:val="003233AF"/>
    <w:rsid w:val="0032383D"/>
    <w:rsid w:val="003238A0"/>
    <w:rsid w:val="00323AC1"/>
    <w:rsid w:val="00323E64"/>
    <w:rsid w:val="00324807"/>
    <w:rsid w:val="003250CB"/>
    <w:rsid w:val="003269EC"/>
    <w:rsid w:val="00326AED"/>
    <w:rsid w:val="00327932"/>
    <w:rsid w:val="00327D50"/>
    <w:rsid w:val="00330A56"/>
    <w:rsid w:val="00330A9A"/>
    <w:rsid w:val="00330DE1"/>
    <w:rsid w:val="003314B8"/>
    <w:rsid w:val="00331D4B"/>
    <w:rsid w:val="003328D4"/>
    <w:rsid w:val="0033296D"/>
    <w:rsid w:val="00334229"/>
    <w:rsid w:val="00334BC3"/>
    <w:rsid w:val="0033674E"/>
    <w:rsid w:val="00337A68"/>
    <w:rsid w:val="00337EA7"/>
    <w:rsid w:val="00340AE8"/>
    <w:rsid w:val="0034113E"/>
    <w:rsid w:val="0034231F"/>
    <w:rsid w:val="00343BD2"/>
    <w:rsid w:val="003448D9"/>
    <w:rsid w:val="00344C74"/>
    <w:rsid w:val="00345E03"/>
    <w:rsid w:val="00346520"/>
    <w:rsid w:val="003466AC"/>
    <w:rsid w:val="00347D9C"/>
    <w:rsid w:val="00350140"/>
    <w:rsid w:val="003513DC"/>
    <w:rsid w:val="0035178A"/>
    <w:rsid w:val="00351CD1"/>
    <w:rsid w:val="003521CA"/>
    <w:rsid w:val="003522CC"/>
    <w:rsid w:val="00353C88"/>
    <w:rsid w:val="0035420E"/>
    <w:rsid w:val="003546FD"/>
    <w:rsid w:val="003558CB"/>
    <w:rsid w:val="0035611A"/>
    <w:rsid w:val="00356FB5"/>
    <w:rsid w:val="003571FF"/>
    <w:rsid w:val="0035729B"/>
    <w:rsid w:val="00357481"/>
    <w:rsid w:val="003577BC"/>
    <w:rsid w:val="00357A27"/>
    <w:rsid w:val="003609EF"/>
    <w:rsid w:val="00360DC3"/>
    <w:rsid w:val="003620D2"/>
    <w:rsid w:val="0036231A"/>
    <w:rsid w:val="0036332C"/>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100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1909"/>
    <w:rsid w:val="003D201B"/>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66E2"/>
    <w:rsid w:val="003F67BA"/>
    <w:rsid w:val="003F762E"/>
    <w:rsid w:val="003F76AE"/>
    <w:rsid w:val="00400A92"/>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2240"/>
    <w:rsid w:val="00412ACB"/>
    <w:rsid w:val="00412F2E"/>
    <w:rsid w:val="0041408B"/>
    <w:rsid w:val="00414583"/>
    <w:rsid w:val="004150FC"/>
    <w:rsid w:val="00415F88"/>
    <w:rsid w:val="0041698B"/>
    <w:rsid w:val="00416EA1"/>
    <w:rsid w:val="00417EB7"/>
    <w:rsid w:val="00417FE7"/>
    <w:rsid w:val="00420159"/>
    <w:rsid w:val="004227A8"/>
    <w:rsid w:val="00423F2A"/>
    <w:rsid w:val="004242F1"/>
    <w:rsid w:val="00424BFF"/>
    <w:rsid w:val="00424DC1"/>
    <w:rsid w:val="00425163"/>
    <w:rsid w:val="004264D6"/>
    <w:rsid w:val="004266F1"/>
    <w:rsid w:val="00426B3C"/>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9DC"/>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3CE"/>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B45"/>
    <w:rsid w:val="004A2C11"/>
    <w:rsid w:val="004A31E7"/>
    <w:rsid w:val="004A336A"/>
    <w:rsid w:val="004A4425"/>
    <w:rsid w:val="004A44B4"/>
    <w:rsid w:val="004A45BA"/>
    <w:rsid w:val="004A49C2"/>
    <w:rsid w:val="004A4A46"/>
    <w:rsid w:val="004A4EEC"/>
    <w:rsid w:val="004A5805"/>
    <w:rsid w:val="004A5C21"/>
    <w:rsid w:val="004A62F6"/>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6544"/>
    <w:rsid w:val="004C7446"/>
    <w:rsid w:val="004D0094"/>
    <w:rsid w:val="004D0642"/>
    <w:rsid w:val="004D0F30"/>
    <w:rsid w:val="004D1377"/>
    <w:rsid w:val="004D1701"/>
    <w:rsid w:val="004D1B3F"/>
    <w:rsid w:val="004D3EB8"/>
    <w:rsid w:val="004D419C"/>
    <w:rsid w:val="004D49CF"/>
    <w:rsid w:val="004D774B"/>
    <w:rsid w:val="004D7A84"/>
    <w:rsid w:val="004D7B8D"/>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3F86"/>
    <w:rsid w:val="0050452A"/>
    <w:rsid w:val="00504895"/>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844"/>
    <w:rsid w:val="0058488F"/>
    <w:rsid w:val="00584AED"/>
    <w:rsid w:val="00584C46"/>
    <w:rsid w:val="0058525A"/>
    <w:rsid w:val="0058660F"/>
    <w:rsid w:val="005866BE"/>
    <w:rsid w:val="00586AFA"/>
    <w:rsid w:val="00586CAD"/>
    <w:rsid w:val="00586D42"/>
    <w:rsid w:val="00590B58"/>
    <w:rsid w:val="00590EDC"/>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55B"/>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5311"/>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C69"/>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7B"/>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C2A"/>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5808"/>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7C6"/>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C03E5"/>
    <w:rsid w:val="006C12F0"/>
    <w:rsid w:val="006C16E0"/>
    <w:rsid w:val="006C1B8A"/>
    <w:rsid w:val="006C1D80"/>
    <w:rsid w:val="006C34B1"/>
    <w:rsid w:val="006C40B2"/>
    <w:rsid w:val="006C4116"/>
    <w:rsid w:val="006C4605"/>
    <w:rsid w:val="006C50EF"/>
    <w:rsid w:val="006C52D6"/>
    <w:rsid w:val="006C5550"/>
    <w:rsid w:val="006C567C"/>
    <w:rsid w:val="006C6B5B"/>
    <w:rsid w:val="006C6ED9"/>
    <w:rsid w:val="006D0204"/>
    <w:rsid w:val="006D0497"/>
    <w:rsid w:val="006D0797"/>
    <w:rsid w:val="006D0B78"/>
    <w:rsid w:val="006D0E3E"/>
    <w:rsid w:val="006D2776"/>
    <w:rsid w:val="006D29A5"/>
    <w:rsid w:val="006D2DA3"/>
    <w:rsid w:val="006D36E2"/>
    <w:rsid w:val="006D3A59"/>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66B"/>
    <w:rsid w:val="006F0F8C"/>
    <w:rsid w:val="006F1A3F"/>
    <w:rsid w:val="006F2C98"/>
    <w:rsid w:val="006F3B13"/>
    <w:rsid w:val="006F5692"/>
    <w:rsid w:val="006F6416"/>
    <w:rsid w:val="006F6EAF"/>
    <w:rsid w:val="006F72F0"/>
    <w:rsid w:val="006F76A6"/>
    <w:rsid w:val="006F7BF2"/>
    <w:rsid w:val="006F7E83"/>
    <w:rsid w:val="007004A2"/>
    <w:rsid w:val="0070077E"/>
    <w:rsid w:val="00701D94"/>
    <w:rsid w:val="0070221B"/>
    <w:rsid w:val="00702F4A"/>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6EB3"/>
    <w:rsid w:val="00737CB7"/>
    <w:rsid w:val="00740140"/>
    <w:rsid w:val="00740B69"/>
    <w:rsid w:val="00741AAE"/>
    <w:rsid w:val="00742152"/>
    <w:rsid w:val="007424CA"/>
    <w:rsid w:val="007424EA"/>
    <w:rsid w:val="00742624"/>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765C"/>
    <w:rsid w:val="00777A15"/>
    <w:rsid w:val="00777CC0"/>
    <w:rsid w:val="00780C8F"/>
    <w:rsid w:val="007837AF"/>
    <w:rsid w:val="00783867"/>
    <w:rsid w:val="00783F31"/>
    <w:rsid w:val="00784997"/>
    <w:rsid w:val="00784A16"/>
    <w:rsid w:val="00785856"/>
    <w:rsid w:val="00786469"/>
    <w:rsid w:val="007876DC"/>
    <w:rsid w:val="00787D1B"/>
    <w:rsid w:val="007901EF"/>
    <w:rsid w:val="007904E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23D"/>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5208"/>
    <w:rsid w:val="007C69D9"/>
    <w:rsid w:val="007C6E06"/>
    <w:rsid w:val="007C75C0"/>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259"/>
    <w:rsid w:val="007F7270"/>
    <w:rsid w:val="007F7CFE"/>
    <w:rsid w:val="008007A0"/>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4E4F"/>
    <w:rsid w:val="008157CB"/>
    <w:rsid w:val="00816CD0"/>
    <w:rsid w:val="008171C9"/>
    <w:rsid w:val="0081742A"/>
    <w:rsid w:val="00817EBF"/>
    <w:rsid w:val="008207A1"/>
    <w:rsid w:val="00820929"/>
    <w:rsid w:val="008209B8"/>
    <w:rsid w:val="00820F3F"/>
    <w:rsid w:val="0082193B"/>
    <w:rsid w:val="00821CC1"/>
    <w:rsid w:val="00821F1E"/>
    <w:rsid w:val="00822516"/>
    <w:rsid w:val="00822A74"/>
    <w:rsid w:val="00822AFA"/>
    <w:rsid w:val="0082451C"/>
    <w:rsid w:val="00824EEA"/>
    <w:rsid w:val="00825340"/>
    <w:rsid w:val="00825890"/>
    <w:rsid w:val="008261B9"/>
    <w:rsid w:val="008279FA"/>
    <w:rsid w:val="00827EA0"/>
    <w:rsid w:val="0083097F"/>
    <w:rsid w:val="0083110A"/>
    <w:rsid w:val="0083179F"/>
    <w:rsid w:val="008323E4"/>
    <w:rsid w:val="008332AF"/>
    <w:rsid w:val="00834F5C"/>
    <w:rsid w:val="008352DA"/>
    <w:rsid w:val="00835D56"/>
    <w:rsid w:val="00836628"/>
    <w:rsid w:val="00840415"/>
    <w:rsid w:val="00840639"/>
    <w:rsid w:val="00840718"/>
    <w:rsid w:val="0084166A"/>
    <w:rsid w:val="00841EDF"/>
    <w:rsid w:val="00842D79"/>
    <w:rsid w:val="00842DA1"/>
    <w:rsid w:val="00843E64"/>
    <w:rsid w:val="00844EDD"/>
    <w:rsid w:val="008459A8"/>
    <w:rsid w:val="00846376"/>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61AD"/>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0FFC"/>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1861"/>
    <w:rsid w:val="00952813"/>
    <w:rsid w:val="00952CCD"/>
    <w:rsid w:val="00954C7D"/>
    <w:rsid w:val="00955C98"/>
    <w:rsid w:val="009571B5"/>
    <w:rsid w:val="00957203"/>
    <w:rsid w:val="009579A6"/>
    <w:rsid w:val="00957E9D"/>
    <w:rsid w:val="009603F2"/>
    <w:rsid w:val="0096184B"/>
    <w:rsid w:val="00962485"/>
    <w:rsid w:val="009644F8"/>
    <w:rsid w:val="00965218"/>
    <w:rsid w:val="00965A41"/>
    <w:rsid w:val="00965F5D"/>
    <w:rsid w:val="00970546"/>
    <w:rsid w:val="009710FE"/>
    <w:rsid w:val="00971BD7"/>
    <w:rsid w:val="00971E36"/>
    <w:rsid w:val="009739A4"/>
    <w:rsid w:val="0097559E"/>
    <w:rsid w:val="0097680B"/>
    <w:rsid w:val="00976FE5"/>
    <w:rsid w:val="009777D9"/>
    <w:rsid w:val="009802E1"/>
    <w:rsid w:val="00980CF5"/>
    <w:rsid w:val="00981326"/>
    <w:rsid w:val="00981DDE"/>
    <w:rsid w:val="00982B62"/>
    <w:rsid w:val="0098423D"/>
    <w:rsid w:val="009853DC"/>
    <w:rsid w:val="00985D99"/>
    <w:rsid w:val="00986D7E"/>
    <w:rsid w:val="009900D9"/>
    <w:rsid w:val="009905CE"/>
    <w:rsid w:val="009908C7"/>
    <w:rsid w:val="009908F3"/>
    <w:rsid w:val="00990DE3"/>
    <w:rsid w:val="00990FFF"/>
    <w:rsid w:val="00991B88"/>
    <w:rsid w:val="00991C95"/>
    <w:rsid w:val="00992245"/>
    <w:rsid w:val="00994A96"/>
    <w:rsid w:val="00994DCC"/>
    <w:rsid w:val="009957F5"/>
    <w:rsid w:val="00996A2C"/>
    <w:rsid w:val="00996FD2"/>
    <w:rsid w:val="009972E9"/>
    <w:rsid w:val="009A0339"/>
    <w:rsid w:val="009A036A"/>
    <w:rsid w:val="009A051D"/>
    <w:rsid w:val="009A101A"/>
    <w:rsid w:val="009A1D24"/>
    <w:rsid w:val="009A2060"/>
    <w:rsid w:val="009A20BE"/>
    <w:rsid w:val="009A3577"/>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196"/>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3DF1"/>
    <w:rsid w:val="009F54E2"/>
    <w:rsid w:val="009F5A6C"/>
    <w:rsid w:val="009F66C2"/>
    <w:rsid w:val="009F6E58"/>
    <w:rsid w:val="009F734F"/>
    <w:rsid w:val="009F750D"/>
    <w:rsid w:val="009F782E"/>
    <w:rsid w:val="00A000AB"/>
    <w:rsid w:val="00A0026C"/>
    <w:rsid w:val="00A0046E"/>
    <w:rsid w:val="00A0076C"/>
    <w:rsid w:val="00A009EE"/>
    <w:rsid w:val="00A016F3"/>
    <w:rsid w:val="00A02208"/>
    <w:rsid w:val="00A023A5"/>
    <w:rsid w:val="00A03E36"/>
    <w:rsid w:val="00A04DBE"/>
    <w:rsid w:val="00A062D6"/>
    <w:rsid w:val="00A067F4"/>
    <w:rsid w:val="00A06EFA"/>
    <w:rsid w:val="00A10B63"/>
    <w:rsid w:val="00A11A1C"/>
    <w:rsid w:val="00A11D50"/>
    <w:rsid w:val="00A11F80"/>
    <w:rsid w:val="00A13E9A"/>
    <w:rsid w:val="00A1494B"/>
    <w:rsid w:val="00A14F9D"/>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353"/>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6ED"/>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703"/>
    <w:rsid w:val="00A87384"/>
    <w:rsid w:val="00A8741A"/>
    <w:rsid w:val="00A87447"/>
    <w:rsid w:val="00A877F7"/>
    <w:rsid w:val="00A879D8"/>
    <w:rsid w:val="00A90061"/>
    <w:rsid w:val="00A901D5"/>
    <w:rsid w:val="00A90542"/>
    <w:rsid w:val="00A90EE5"/>
    <w:rsid w:val="00A912B5"/>
    <w:rsid w:val="00A91B76"/>
    <w:rsid w:val="00A934B4"/>
    <w:rsid w:val="00A9358C"/>
    <w:rsid w:val="00A94897"/>
    <w:rsid w:val="00A94ED7"/>
    <w:rsid w:val="00A95D37"/>
    <w:rsid w:val="00A96179"/>
    <w:rsid w:val="00A96244"/>
    <w:rsid w:val="00A962B2"/>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4B6"/>
    <w:rsid w:val="00B11A7C"/>
    <w:rsid w:val="00B12108"/>
    <w:rsid w:val="00B12599"/>
    <w:rsid w:val="00B13041"/>
    <w:rsid w:val="00B1371D"/>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72D1"/>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3E19"/>
    <w:rsid w:val="00B44C29"/>
    <w:rsid w:val="00B45B94"/>
    <w:rsid w:val="00B45F00"/>
    <w:rsid w:val="00B45FA6"/>
    <w:rsid w:val="00B46166"/>
    <w:rsid w:val="00B4623D"/>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2D22"/>
    <w:rsid w:val="00B63304"/>
    <w:rsid w:val="00B6678E"/>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1274"/>
    <w:rsid w:val="00B91D6C"/>
    <w:rsid w:val="00B922B0"/>
    <w:rsid w:val="00B9300E"/>
    <w:rsid w:val="00B93B92"/>
    <w:rsid w:val="00B93BF7"/>
    <w:rsid w:val="00B944B6"/>
    <w:rsid w:val="00B94C7C"/>
    <w:rsid w:val="00B95194"/>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6715"/>
    <w:rsid w:val="00C30738"/>
    <w:rsid w:val="00C30D62"/>
    <w:rsid w:val="00C31277"/>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40E0"/>
    <w:rsid w:val="00C44332"/>
    <w:rsid w:val="00C44F3B"/>
    <w:rsid w:val="00C463BF"/>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8045A"/>
    <w:rsid w:val="00C81ECC"/>
    <w:rsid w:val="00C825A4"/>
    <w:rsid w:val="00C83017"/>
    <w:rsid w:val="00C8330B"/>
    <w:rsid w:val="00C834AF"/>
    <w:rsid w:val="00C83C9F"/>
    <w:rsid w:val="00C8457B"/>
    <w:rsid w:val="00C845CE"/>
    <w:rsid w:val="00C8519E"/>
    <w:rsid w:val="00C85D0B"/>
    <w:rsid w:val="00C87335"/>
    <w:rsid w:val="00C8763F"/>
    <w:rsid w:val="00C87CDC"/>
    <w:rsid w:val="00C935A6"/>
    <w:rsid w:val="00C94277"/>
    <w:rsid w:val="00C944F9"/>
    <w:rsid w:val="00C945B0"/>
    <w:rsid w:val="00C957F9"/>
    <w:rsid w:val="00C95985"/>
    <w:rsid w:val="00CA07F0"/>
    <w:rsid w:val="00CA1D15"/>
    <w:rsid w:val="00CA274C"/>
    <w:rsid w:val="00CA343A"/>
    <w:rsid w:val="00CA3DA4"/>
    <w:rsid w:val="00CA546A"/>
    <w:rsid w:val="00CA5511"/>
    <w:rsid w:val="00CA58FE"/>
    <w:rsid w:val="00CA5C65"/>
    <w:rsid w:val="00CA7898"/>
    <w:rsid w:val="00CB02AE"/>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3CD"/>
    <w:rsid w:val="00CC75A2"/>
    <w:rsid w:val="00CD0A18"/>
    <w:rsid w:val="00CD1239"/>
    <w:rsid w:val="00CD1BDA"/>
    <w:rsid w:val="00CD294C"/>
    <w:rsid w:val="00CD296D"/>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F1E"/>
    <w:rsid w:val="00CF0295"/>
    <w:rsid w:val="00CF1851"/>
    <w:rsid w:val="00CF200A"/>
    <w:rsid w:val="00CF2165"/>
    <w:rsid w:val="00CF27F1"/>
    <w:rsid w:val="00CF2D5F"/>
    <w:rsid w:val="00CF2DAC"/>
    <w:rsid w:val="00CF33CB"/>
    <w:rsid w:val="00CF394B"/>
    <w:rsid w:val="00CF40D3"/>
    <w:rsid w:val="00CF4BC8"/>
    <w:rsid w:val="00CF574C"/>
    <w:rsid w:val="00CF5C00"/>
    <w:rsid w:val="00CF6032"/>
    <w:rsid w:val="00CF6691"/>
    <w:rsid w:val="00D01E01"/>
    <w:rsid w:val="00D024CB"/>
    <w:rsid w:val="00D03DFC"/>
    <w:rsid w:val="00D03F9A"/>
    <w:rsid w:val="00D040C5"/>
    <w:rsid w:val="00D04A9A"/>
    <w:rsid w:val="00D05178"/>
    <w:rsid w:val="00D055D8"/>
    <w:rsid w:val="00D06492"/>
    <w:rsid w:val="00D0671D"/>
    <w:rsid w:val="00D067A7"/>
    <w:rsid w:val="00D06D51"/>
    <w:rsid w:val="00D06E37"/>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663E"/>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89D"/>
    <w:rsid w:val="00D55F15"/>
    <w:rsid w:val="00D56002"/>
    <w:rsid w:val="00D567C8"/>
    <w:rsid w:val="00D57A7F"/>
    <w:rsid w:val="00D57B44"/>
    <w:rsid w:val="00D60AA5"/>
    <w:rsid w:val="00D61DA0"/>
    <w:rsid w:val="00D6386C"/>
    <w:rsid w:val="00D63CA7"/>
    <w:rsid w:val="00D63DF3"/>
    <w:rsid w:val="00D64F08"/>
    <w:rsid w:val="00D65295"/>
    <w:rsid w:val="00D65CE0"/>
    <w:rsid w:val="00D66CBE"/>
    <w:rsid w:val="00D67226"/>
    <w:rsid w:val="00D70B36"/>
    <w:rsid w:val="00D7176C"/>
    <w:rsid w:val="00D734F0"/>
    <w:rsid w:val="00D73666"/>
    <w:rsid w:val="00D73849"/>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9C1"/>
    <w:rsid w:val="00D93BBD"/>
    <w:rsid w:val="00D966E0"/>
    <w:rsid w:val="00D97000"/>
    <w:rsid w:val="00DA038A"/>
    <w:rsid w:val="00DA0D73"/>
    <w:rsid w:val="00DA0EEE"/>
    <w:rsid w:val="00DA0F18"/>
    <w:rsid w:val="00DA0FE8"/>
    <w:rsid w:val="00DA1CB3"/>
    <w:rsid w:val="00DA225F"/>
    <w:rsid w:val="00DA3542"/>
    <w:rsid w:val="00DA380B"/>
    <w:rsid w:val="00DA43FE"/>
    <w:rsid w:val="00DA56EC"/>
    <w:rsid w:val="00DA5AB4"/>
    <w:rsid w:val="00DA6FD0"/>
    <w:rsid w:val="00DB0E44"/>
    <w:rsid w:val="00DB12BF"/>
    <w:rsid w:val="00DB2422"/>
    <w:rsid w:val="00DB31CD"/>
    <w:rsid w:val="00DB3B73"/>
    <w:rsid w:val="00DB41D4"/>
    <w:rsid w:val="00DB4C7F"/>
    <w:rsid w:val="00DB563E"/>
    <w:rsid w:val="00DB5CF1"/>
    <w:rsid w:val="00DB635C"/>
    <w:rsid w:val="00DB65DF"/>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73"/>
    <w:rsid w:val="00DE07CF"/>
    <w:rsid w:val="00DE0960"/>
    <w:rsid w:val="00DE0CED"/>
    <w:rsid w:val="00DE1799"/>
    <w:rsid w:val="00DE203E"/>
    <w:rsid w:val="00DE34CF"/>
    <w:rsid w:val="00DE7C93"/>
    <w:rsid w:val="00DE7D55"/>
    <w:rsid w:val="00DF0759"/>
    <w:rsid w:val="00DF07B7"/>
    <w:rsid w:val="00DF1566"/>
    <w:rsid w:val="00DF237E"/>
    <w:rsid w:val="00DF2A33"/>
    <w:rsid w:val="00DF2B0E"/>
    <w:rsid w:val="00DF344F"/>
    <w:rsid w:val="00DF460D"/>
    <w:rsid w:val="00DF4689"/>
    <w:rsid w:val="00DF51B1"/>
    <w:rsid w:val="00DF6CF0"/>
    <w:rsid w:val="00DF779F"/>
    <w:rsid w:val="00DF783B"/>
    <w:rsid w:val="00DF7922"/>
    <w:rsid w:val="00DF7E31"/>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4B66"/>
    <w:rsid w:val="00E24D48"/>
    <w:rsid w:val="00E259E8"/>
    <w:rsid w:val="00E25AB8"/>
    <w:rsid w:val="00E26C59"/>
    <w:rsid w:val="00E27B3C"/>
    <w:rsid w:val="00E27BAF"/>
    <w:rsid w:val="00E30234"/>
    <w:rsid w:val="00E30D67"/>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DEA"/>
    <w:rsid w:val="00E66246"/>
    <w:rsid w:val="00E66388"/>
    <w:rsid w:val="00E66671"/>
    <w:rsid w:val="00E672FB"/>
    <w:rsid w:val="00E67E9E"/>
    <w:rsid w:val="00E7036A"/>
    <w:rsid w:val="00E7066E"/>
    <w:rsid w:val="00E73A5D"/>
    <w:rsid w:val="00E73B95"/>
    <w:rsid w:val="00E7709D"/>
    <w:rsid w:val="00E77903"/>
    <w:rsid w:val="00E82322"/>
    <w:rsid w:val="00E82463"/>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B05"/>
    <w:rsid w:val="00ED00FD"/>
    <w:rsid w:val="00ED0B1C"/>
    <w:rsid w:val="00ED135C"/>
    <w:rsid w:val="00ED1D7E"/>
    <w:rsid w:val="00ED1F2F"/>
    <w:rsid w:val="00ED270C"/>
    <w:rsid w:val="00ED2B5D"/>
    <w:rsid w:val="00ED302F"/>
    <w:rsid w:val="00ED4F2A"/>
    <w:rsid w:val="00ED6962"/>
    <w:rsid w:val="00ED7EF7"/>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CE1"/>
    <w:rsid w:val="00EF10CE"/>
    <w:rsid w:val="00EF191F"/>
    <w:rsid w:val="00EF1B46"/>
    <w:rsid w:val="00EF3405"/>
    <w:rsid w:val="00EF3E07"/>
    <w:rsid w:val="00EF469E"/>
    <w:rsid w:val="00EF4A15"/>
    <w:rsid w:val="00EF4B06"/>
    <w:rsid w:val="00EF5763"/>
    <w:rsid w:val="00EF5A14"/>
    <w:rsid w:val="00EF6264"/>
    <w:rsid w:val="00EF69F9"/>
    <w:rsid w:val="00EF77B6"/>
    <w:rsid w:val="00F009D4"/>
    <w:rsid w:val="00F00D16"/>
    <w:rsid w:val="00F01834"/>
    <w:rsid w:val="00F02FA3"/>
    <w:rsid w:val="00F058B3"/>
    <w:rsid w:val="00F05E6B"/>
    <w:rsid w:val="00F06335"/>
    <w:rsid w:val="00F116E7"/>
    <w:rsid w:val="00F11D23"/>
    <w:rsid w:val="00F11F6C"/>
    <w:rsid w:val="00F12EEC"/>
    <w:rsid w:val="00F14443"/>
    <w:rsid w:val="00F14B5A"/>
    <w:rsid w:val="00F16647"/>
    <w:rsid w:val="00F1753F"/>
    <w:rsid w:val="00F17A03"/>
    <w:rsid w:val="00F2136D"/>
    <w:rsid w:val="00F237E7"/>
    <w:rsid w:val="00F241B3"/>
    <w:rsid w:val="00F247BD"/>
    <w:rsid w:val="00F256F3"/>
    <w:rsid w:val="00F25D98"/>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595A"/>
    <w:rsid w:val="00F35CED"/>
    <w:rsid w:val="00F3608E"/>
    <w:rsid w:val="00F3640C"/>
    <w:rsid w:val="00F36892"/>
    <w:rsid w:val="00F36B31"/>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D8F"/>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5B0A"/>
    <w:rsid w:val="00FB6386"/>
    <w:rsid w:val="00FB7CDA"/>
    <w:rsid w:val="00FC0125"/>
    <w:rsid w:val="00FC0CB1"/>
    <w:rsid w:val="00FC0F94"/>
    <w:rsid w:val="00FC2230"/>
    <w:rsid w:val="00FC3494"/>
    <w:rsid w:val="00FC387C"/>
    <w:rsid w:val="00FC4B5C"/>
    <w:rsid w:val="00FC6857"/>
    <w:rsid w:val="00FC75EB"/>
    <w:rsid w:val="00FC784F"/>
    <w:rsid w:val="00FD092B"/>
    <w:rsid w:val="00FD0D53"/>
    <w:rsid w:val="00FD2754"/>
    <w:rsid w:val="00FD3691"/>
    <w:rsid w:val="00FD3A57"/>
    <w:rsid w:val="00FD4B4A"/>
    <w:rsid w:val="00FD5B28"/>
    <w:rsid w:val="00FD6E91"/>
    <w:rsid w:val="00FD7D3C"/>
    <w:rsid w:val="00FE06DA"/>
    <w:rsid w:val="00FE1435"/>
    <w:rsid w:val="00FE208F"/>
    <w:rsid w:val="00FE4100"/>
    <w:rsid w:val="00FE4295"/>
    <w:rsid w:val="00FE6FED"/>
    <w:rsid w:val="00FE71DA"/>
    <w:rsid w:val="00FE7CBB"/>
    <w:rsid w:val="00FF1E1D"/>
    <w:rsid w:val="00FF2568"/>
    <w:rsid w:val="00FF2E98"/>
    <w:rsid w:val="00FF41E7"/>
    <w:rsid w:val="00FF44D8"/>
    <w:rsid w:val="00FF4D03"/>
    <w:rsid w:val="00FF674F"/>
    <w:rsid w:val="00FF6C00"/>
    <w:rsid w:val="00FF7233"/>
    <w:rsid w:val="00FF783A"/>
    <w:rsid w:val="03BB7B77"/>
    <w:rsid w:val="0AFD0A20"/>
    <w:rsid w:val="0B6B51B6"/>
    <w:rsid w:val="0C6CE9DD"/>
    <w:rsid w:val="1D749010"/>
    <w:rsid w:val="23559BE5"/>
    <w:rsid w:val="3127107D"/>
    <w:rsid w:val="34206519"/>
    <w:rsid w:val="61FC269B"/>
    <w:rsid w:val="78141E7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customStyle="1" w:styleId="Agreement">
    <w:name w:val="Agreement"/>
    <w:basedOn w:val="Normal"/>
    <w:next w:val="Normal"/>
    <w:qFormat/>
    <w:rsid w:val="00951861"/>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5AIRPNAIUNRU-1830940522-7675</_dlc_DocId>
    <_dlc_DocIdUrl xmlns="71c5aaf6-e6ce-465b-b873-5148d2a4c105">
      <Url>https://nokia.sharepoint.com/sites/c5g/5gradio/_layouts/15/DocIdRedir.aspx?ID=5AIRPNAIUNRU-1830940522-7675</Url>
      <Description>5AIRPNAIUNRU-1830940522-7675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9069398A-E8B0-4F1D-B39A-86697FF4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E175A41B-A78F-4DBA-8488-10420721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4</Pages>
  <Words>1706</Words>
  <Characters>8508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42</cp:revision>
  <cp:lastPrinted>1900-01-01T05:00:00Z</cp:lastPrinted>
  <dcterms:created xsi:type="dcterms:W3CDTF">2020-05-07T08:43:00Z</dcterms:created>
  <dcterms:modified xsi:type="dcterms:W3CDTF">2020-05-15T11:04:00Z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d5d24541-4e21-4fb9-b3dc-205a6a45e115</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